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7752" w14:textId="77777777" w:rsidR="00B56017" w:rsidRDefault="00B56017">
      <w:pPr>
        <w:jc w:val="center"/>
        <w:rPr>
          <w:b/>
          <w:bCs/>
          <w:color w:val="000000"/>
          <w:sz w:val="28"/>
          <w:szCs w:val="28"/>
          <w:highlight w:val="yellow"/>
        </w:rPr>
      </w:pPr>
    </w:p>
    <w:p w14:paraId="4BF33E69" w14:textId="77777777" w:rsidR="00B56017" w:rsidRDefault="00000000">
      <w:pPr>
        <w:jc w:val="center"/>
        <w:rPr>
          <w:highlight w:val="yellow"/>
        </w:rPr>
      </w:pPr>
      <w:r>
        <w:rPr>
          <w:b/>
          <w:bCs/>
          <w:color w:val="000000"/>
          <w:sz w:val="28"/>
          <w:szCs w:val="28"/>
          <w:highlight w:val="yellow"/>
        </w:rPr>
        <w:t>FICHE DE DISTRIBUTION EN ASSURANCES</w:t>
      </w:r>
    </w:p>
    <w:p w14:paraId="4DAE0FC5" w14:textId="77777777" w:rsidR="00B56017" w:rsidRDefault="00B56017">
      <w:pPr>
        <w:pBdr>
          <w:top w:val="single" w:sz="4" w:space="1" w:color="000000"/>
          <w:left w:val="single" w:sz="4" w:space="4" w:color="000000"/>
          <w:bottom w:val="single" w:sz="4" w:space="1" w:color="000000"/>
          <w:right w:val="single" w:sz="4" w:space="4" w:color="000000"/>
        </w:pBdr>
        <w:spacing w:after="0"/>
      </w:pPr>
    </w:p>
    <w:p w14:paraId="299FE4C4" w14:textId="77777777" w:rsidR="00B56017" w:rsidRDefault="00000000">
      <w:pPr>
        <w:pBdr>
          <w:top w:val="single" w:sz="4" w:space="1" w:color="000000"/>
          <w:left w:val="single" w:sz="4" w:space="4" w:color="000000"/>
          <w:bottom w:val="single" w:sz="4" w:space="1" w:color="000000"/>
          <w:right w:val="single" w:sz="4" w:space="4" w:color="000000"/>
        </w:pBdr>
        <w:spacing w:after="0"/>
        <w:rPr>
          <w:b/>
          <w:bCs/>
          <w:i/>
          <w:iCs/>
          <w:color w:val="000000" w:themeColor="text1"/>
          <w:sz w:val="28"/>
          <w:szCs w:val="28"/>
          <w:lang w:val="fr-FR"/>
        </w:rPr>
      </w:pPr>
      <w:bookmarkStart w:id="0" w:name="_Hlk218494747"/>
      <w:r>
        <w:rPr>
          <w:b/>
          <w:bCs/>
          <w:i/>
          <w:iCs/>
          <w:color w:val="000000" w:themeColor="text1"/>
          <w:sz w:val="28"/>
          <w:szCs w:val="28"/>
        </w:rPr>
        <w:t>Nom du courtier</w:t>
      </w:r>
      <w:r>
        <w:rPr>
          <w:b/>
          <w:bCs/>
          <w:i/>
          <w:iCs/>
          <w:color w:val="000000" w:themeColor="text1"/>
          <w:sz w:val="28"/>
          <w:szCs w:val="28"/>
          <w:lang w:val="fr-FR"/>
        </w:rPr>
        <w:t xml:space="preserve"> :  SGI </w:t>
      </w:r>
      <w:proofErr w:type="spellStart"/>
      <w:r>
        <w:rPr>
          <w:b/>
          <w:bCs/>
          <w:i/>
          <w:iCs/>
          <w:color w:val="000000" w:themeColor="text1"/>
          <w:sz w:val="28"/>
          <w:szCs w:val="28"/>
          <w:lang w:val="fr-FR"/>
        </w:rPr>
        <w:t>Srl</w:t>
      </w:r>
      <w:proofErr w:type="spellEnd"/>
    </w:p>
    <w:p w14:paraId="7617F1C4" w14:textId="77777777" w:rsidR="00B56017" w:rsidRDefault="00000000">
      <w:pPr>
        <w:pBdr>
          <w:top w:val="single" w:sz="4" w:space="1" w:color="000000"/>
          <w:left w:val="single" w:sz="4" w:space="4" w:color="000000"/>
          <w:bottom w:val="single" w:sz="4" w:space="1" w:color="000000"/>
          <w:right w:val="single" w:sz="4" w:space="4" w:color="000000"/>
        </w:pBdr>
        <w:spacing w:after="0"/>
        <w:rPr>
          <w:b/>
          <w:bCs/>
          <w:i/>
          <w:iCs/>
          <w:color w:val="000000" w:themeColor="text1"/>
          <w:sz w:val="28"/>
          <w:szCs w:val="28"/>
          <w:lang w:val="fr-FR"/>
        </w:rPr>
      </w:pPr>
      <w:r>
        <w:rPr>
          <w:b/>
          <w:bCs/>
          <w:i/>
          <w:iCs/>
          <w:color w:val="000000" w:themeColor="text1"/>
          <w:sz w:val="28"/>
          <w:szCs w:val="28"/>
        </w:rPr>
        <w:t>Siège social</w:t>
      </w:r>
      <w:r>
        <w:rPr>
          <w:b/>
          <w:bCs/>
          <w:i/>
          <w:iCs/>
          <w:color w:val="000000" w:themeColor="text1"/>
          <w:sz w:val="28"/>
          <w:szCs w:val="28"/>
          <w:lang w:val="fr-FR"/>
        </w:rPr>
        <w:t xml:space="preserve"> : Rue de </w:t>
      </w:r>
      <w:proofErr w:type="spellStart"/>
      <w:r>
        <w:rPr>
          <w:b/>
          <w:bCs/>
          <w:i/>
          <w:iCs/>
          <w:color w:val="000000" w:themeColor="text1"/>
          <w:sz w:val="28"/>
          <w:szCs w:val="28"/>
          <w:lang w:val="fr-FR"/>
        </w:rPr>
        <w:t>Foucaumont</w:t>
      </w:r>
      <w:proofErr w:type="spellEnd"/>
      <w:r>
        <w:rPr>
          <w:b/>
          <w:bCs/>
          <w:i/>
          <w:iCs/>
          <w:color w:val="000000" w:themeColor="text1"/>
          <w:sz w:val="28"/>
          <w:szCs w:val="28"/>
          <w:lang w:val="fr-FR"/>
        </w:rPr>
        <w:t xml:space="preserve"> 83 - 7812 Villers Saint-Amand</w:t>
      </w:r>
    </w:p>
    <w:p w14:paraId="0FA2DFBF" w14:textId="77777777" w:rsidR="00B56017" w:rsidRDefault="00000000">
      <w:pPr>
        <w:pBdr>
          <w:top w:val="single" w:sz="4" w:space="1" w:color="000000"/>
          <w:left w:val="single" w:sz="4" w:space="4" w:color="000000"/>
          <w:bottom w:val="single" w:sz="4" w:space="1" w:color="000000"/>
          <w:right w:val="single" w:sz="4" w:space="4" w:color="000000"/>
        </w:pBdr>
        <w:spacing w:after="0"/>
        <w:rPr>
          <w:b/>
          <w:bCs/>
          <w:i/>
          <w:iCs/>
          <w:color w:val="000000" w:themeColor="text1"/>
          <w:sz w:val="28"/>
          <w:szCs w:val="28"/>
        </w:rPr>
      </w:pPr>
      <w:r>
        <w:rPr>
          <w:b/>
          <w:bCs/>
          <w:i/>
          <w:iCs/>
          <w:color w:val="000000" w:themeColor="text1"/>
          <w:sz w:val="28"/>
          <w:szCs w:val="28"/>
        </w:rPr>
        <w:t>Important : nous vous recevons également dans les bureaux repris en annexe.</w:t>
      </w:r>
    </w:p>
    <w:p w14:paraId="766E5975" w14:textId="77777777" w:rsidR="00B56017" w:rsidRDefault="00000000">
      <w:pPr>
        <w:pBdr>
          <w:top w:val="single" w:sz="4" w:space="1" w:color="000000"/>
          <w:left w:val="single" w:sz="4" w:space="4" w:color="000000"/>
          <w:bottom w:val="single" w:sz="4" w:space="1" w:color="000000"/>
          <w:right w:val="single" w:sz="4" w:space="4" w:color="000000"/>
        </w:pBdr>
        <w:spacing w:after="0"/>
        <w:rPr>
          <w:sz w:val="28"/>
          <w:szCs w:val="28"/>
          <w:lang w:val="fr-FR"/>
        </w:rPr>
      </w:pPr>
      <w:r>
        <w:rPr>
          <w:sz w:val="28"/>
          <w:szCs w:val="28"/>
        </w:rPr>
        <w:t xml:space="preserve">BCE : </w:t>
      </w:r>
      <w:r>
        <w:rPr>
          <w:sz w:val="28"/>
          <w:szCs w:val="28"/>
        </w:rPr>
        <w:tab/>
      </w:r>
      <w:r>
        <w:rPr>
          <w:sz w:val="28"/>
          <w:szCs w:val="28"/>
          <w:lang w:val="fr-FR"/>
        </w:rPr>
        <w:t>0546938557</w:t>
      </w:r>
    </w:p>
    <w:p w14:paraId="026ACAC1" w14:textId="77777777" w:rsidR="00B56017" w:rsidRDefault="00000000">
      <w:pPr>
        <w:pBdr>
          <w:top w:val="single" w:sz="4" w:space="1" w:color="000000"/>
          <w:left w:val="single" w:sz="4" w:space="4" w:color="000000"/>
          <w:bottom w:val="single" w:sz="4" w:space="1" w:color="000000"/>
          <w:right w:val="single" w:sz="4" w:space="4" w:color="000000"/>
        </w:pBdr>
        <w:spacing w:after="0"/>
      </w:pPr>
      <w:r>
        <w:rPr>
          <w:sz w:val="28"/>
          <w:szCs w:val="28"/>
        </w:rPr>
        <w:t xml:space="preserve">Mail : </w:t>
      </w:r>
      <w:r>
        <w:rPr>
          <w:sz w:val="28"/>
          <w:szCs w:val="28"/>
        </w:rPr>
        <w:tab/>
      </w:r>
      <w:bookmarkStart w:id="1" w:name="_Hlk216262587"/>
      <w:r>
        <w:rPr>
          <w:sz w:val="28"/>
          <w:szCs w:val="28"/>
          <w:lang w:val="fr-FR"/>
        </w:rPr>
        <w:t>info@sgins.be</w:t>
      </w:r>
      <w:r>
        <w:rPr>
          <w:b/>
          <w:bCs/>
          <w:i/>
          <w:iCs/>
          <w:sz w:val="28"/>
          <w:szCs w:val="28"/>
        </w:rPr>
        <w:tab/>
      </w:r>
      <w:r>
        <w:rPr>
          <w:sz w:val="28"/>
          <w:szCs w:val="28"/>
        </w:rPr>
        <w:tab/>
      </w:r>
      <w:r>
        <w:rPr>
          <w:sz w:val="28"/>
          <w:szCs w:val="28"/>
        </w:rPr>
        <w:tab/>
        <w:t xml:space="preserve">Tél : </w:t>
      </w:r>
      <w:bookmarkEnd w:id="1"/>
      <w:r>
        <w:rPr>
          <w:sz w:val="28"/>
          <w:szCs w:val="28"/>
          <w:lang w:val="fr-FR"/>
        </w:rPr>
        <w:t xml:space="preserve">071/814306 </w:t>
      </w:r>
    </w:p>
    <w:p w14:paraId="55F0FB4B" w14:textId="77777777" w:rsidR="00B56017" w:rsidRDefault="00B56017">
      <w:pPr>
        <w:pBdr>
          <w:top w:val="single" w:sz="4" w:space="1" w:color="000000"/>
          <w:left w:val="single" w:sz="4" w:space="4" w:color="000000"/>
          <w:bottom w:val="single" w:sz="4" w:space="1" w:color="000000"/>
          <w:right w:val="single" w:sz="4" w:space="4" w:color="000000"/>
        </w:pBdr>
        <w:spacing w:after="0"/>
      </w:pPr>
    </w:p>
    <w:p w14:paraId="18E55A65" w14:textId="77777777" w:rsidR="00B56017" w:rsidRDefault="00000000">
      <w:pPr>
        <w:pBdr>
          <w:top w:val="single" w:sz="4" w:space="1" w:color="000000"/>
          <w:left w:val="single" w:sz="4" w:space="4" w:color="000000"/>
          <w:bottom w:val="single" w:sz="4" w:space="1" w:color="000000"/>
          <w:right w:val="single" w:sz="4" w:space="4" w:color="000000"/>
        </w:pBdr>
        <w:spacing w:after="0"/>
        <w:rPr>
          <w:b/>
          <w:bCs/>
        </w:rPr>
      </w:pPr>
      <w:r>
        <w:rPr>
          <w:b/>
          <w:bCs/>
        </w:rPr>
        <w:t>Catégorie : courtier d’assurances</w:t>
      </w:r>
    </w:p>
    <w:p w14:paraId="31C99F9F" w14:textId="77777777" w:rsidR="00B56017" w:rsidRDefault="00000000">
      <w:pPr>
        <w:pBdr>
          <w:top w:val="single" w:sz="4" w:space="1" w:color="000000"/>
          <w:left w:val="single" w:sz="4" w:space="4" w:color="000000"/>
          <w:bottom w:val="single" w:sz="4" w:space="1" w:color="000000"/>
          <w:right w:val="single" w:sz="4" w:space="4" w:color="000000"/>
        </w:pBdr>
        <w:spacing w:after="0"/>
        <w:rPr>
          <w:lang w:val="fr-FR"/>
        </w:rPr>
      </w:pPr>
      <w:r>
        <w:t xml:space="preserve">Inscription à la FSMA (Autorité des services et marchés financiers) en tant qu’intermédiaire d’assurance sous le numéro : </w:t>
      </w:r>
      <w:r>
        <w:rPr>
          <w:b/>
          <w:bCs/>
          <w:i/>
          <w:iCs/>
        </w:rPr>
        <w:t>BCE</w:t>
      </w:r>
      <w:r>
        <w:rPr>
          <w:b/>
          <w:bCs/>
          <w:i/>
          <w:iCs/>
          <w:lang w:val="fr-FR"/>
        </w:rPr>
        <w:t>: 0546938557</w:t>
      </w:r>
    </w:p>
    <w:bookmarkEnd w:id="0"/>
    <w:p w14:paraId="1EFD62D1" w14:textId="77777777" w:rsidR="00B56017" w:rsidRDefault="00B56017">
      <w:pPr>
        <w:spacing w:after="0"/>
        <w:rPr>
          <w:i/>
          <w:iCs/>
          <w:sz w:val="20"/>
          <w:szCs w:val="20"/>
          <w:highlight w:val="yellow"/>
        </w:rPr>
      </w:pPr>
    </w:p>
    <w:p w14:paraId="79C4AD69" w14:textId="77777777" w:rsidR="00B56017" w:rsidRDefault="00000000">
      <w:pPr>
        <w:spacing w:after="0"/>
        <w:rPr>
          <w:i/>
          <w:iCs/>
          <w:sz w:val="20"/>
          <w:szCs w:val="20"/>
        </w:rPr>
      </w:pPr>
      <w:bookmarkStart w:id="2" w:name="_Hlk218494860"/>
      <w:r>
        <w:rPr>
          <w:b/>
          <w:bCs/>
          <w:i/>
          <w:iCs/>
          <w:sz w:val="20"/>
          <w:szCs w:val="20"/>
        </w:rPr>
        <w:t>Le bureau travaille avec des sous-agents en assurances</w:t>
      </w:r>
      <w:bookmarkEnd w:id="2"/>
      <w:r>
        <w:rPr>
          <w:i/>
          <w:iCs/>
          <w:sz w:val="20"/>
          <w:szCs w:val="20"/>
        </w:rPr>
        <w:t xml:space="preserve">. La définition légale (Loi du 4 avril 2014 amendée par l’Insurance Distribution Directive Européenne du Loi transposant la directive (UE) 2016/97 du Parlement européen et du Conseil du 20 janvier 2016 sur la distribution d'assurances) du sous-agent est la suivante : </w:t>
      </w:r>
    </w:p>
    <w:p w14:paraId="093D8BE9" w14:textId="77777777" w:rsidR="00B56017" w:rsidRDefault="00000000">
      <w:pPr>
        <w:spacing w:after="0"/>
        <w:rPr>
          <w:i/>
          <w:iCs/>
          <w:sz w:val="20"/>
          <w:szCs w:val="20"/>
        </w:rPr>
      </w:pPr>
      <w:r>
        <w:rPr>
          <w:i/>
          <w:iCs/>
          <w:sz w:val="20"/>
          <w:szCs w:val="20"/>
        </w:rPr>
        <w:t>« 21° /5 "sous-agent d'assurance": l'intermédiaire d'assurance, autre que celui visé aux points 21° /1 et 21° /3, qui, pour la totalité de ses activités de distribution d'assurances, agit sous la responsabilité entière et inconditionnelle d'un seul courtier ou agent d'assurance ayant la Belgique comme Etat membre d'origine; ».</w:t>
      </w:r>
    </w:p>
    <w:p w14:paraId="192D1960" w14:textId="77777777" w:rsidR="00B56017" w:rsidRDefault="00B56017">
      <w:pPr>
        <w:spacing w:after="0"/>
        <w:rPr>
          <w:i/>
          <w:iCs/>
          <w:sz w:val="20"/>
          <w:szCs w:val="20"/>
        </w:rPr>
      </w:pPr>
    </w:p>
    <w:p w14:paraId="72334666" w14:textId="77777777" w:rsidR="00B56017" w:rsidRDefault="00B56017">
      <w:pPr>
        <w:spacing w:after="0"/>
      </w:pPr>
    </w:p>
    <w:p w14:paraId="34209EAE" w14:textId="77777777" w:rsidR="00B56017" w:rsidRDefault="00B56017">
      <w:pPr>
        <w:spacing w:after="0"/>
        <w:rPr>
          <w:i/>
          <w:iCs/>
          <w:sz w:val="20"/>
          <w:szCs w:val="20"/>
        </w:rPr>
      </w:pPr>
    </w:p>
    <w:p w14:paraId="62745B24" w14:textId="77777777" w:rsidR="00B56017" w:rsidRDefault="00000000">
      <w:pPr>
        <w:pBdr>
          <w:top w:val="single" w:sz="4" w:space="1" w:color="000000"/>
          <w:left w:val="single" w:sz="4" w:space="4" w:color="000000"/>
          <w:bottom w:val="single" w:sz="4" w:space="1" w:color="000000"/>
          <w:right w:val="single" w:sz="4" w:space="4" w:color="000000"/>
        </w:pBdr>
        <w:spacing w:after="0"/>
        <w:rPr>
          <w:b/>
          <w:bCs/>
          <w:i/>
          <w:iCs/>
          <w:sz w:val="28"/>
          <w:szCs w:val="28"/>
          <w:lang w:val="fr-FR"/>
        </w:rPr>
      </w:pPr>
      <w:r>
        <w:rPr>
          <w:b/>
          <w:bCs/>
          <w:i/>
          <w:iCs/>
          <w:sz w:val="28"/>
          <w:szCs w:val="28"/>
        </w:rPr>
        <w:t>Nom du sous-agent</w:t>
      </w:r>
      <w:r>
        <w:rPr>
          <w:b/>
          <w:bCs/>
          <w:i/>
          <w:iCs/>
          <w:sz w:val="28"/>
          <w:szCs w:val="28"/>
          <w:lang w:val="fr-FR"/>
        </w:rPr>
        <w:t xml:space="preserve"> : MN Insurance SRL</w:t>
      </w:r>
    </w:p>
    <w:p w14:paraId="24D95D6E" w14:textId="77777777" w:rsidR="00B56017" w:rsidRDefault="00000000">
      <w:pPr>
        <w:pBdr>
          <w:top w:val="single" w:sz="4" w:space="1" w:color="000000"/>
          <w:left w:val="single" w:sz="4" w:space="4" w:color="000000"/>
          <w:bottom w:val="single" w:sz="4" w:space="1" w:color="000000"/>
          <w:right w:val="single" w:sz="4" w:space="4" w:color="000000"/>
        </w:pBdr>
        <w:spacing w:after="0"/>
        <w:rPr>
          <w:b/>
          <w:bCs/>
          <w:i/>
          <w:iCs/>
          <w:sz w:val="28"/>
          <w:szCs w:val="28"/>
          <w:lang w:val="fr-FR"/>
        </w:rPr>
      </w:pPr>
      <w:r>
        <w:rPr>
          <w:b/>
          <w:bCs/>
          <w:i/>
          <w:iCs/>
          <w:sz w:val="28"/>
          <w:szCs w:val="28"/>
        </w:rPr>
        <w:t>Siège social</w:t>
      </w:r>
      <w:r>
        <w:rPr>
          <w:b/>
          <w:bCs/>
          <w:i/>
          <w:iCs/>
          <w:sz w:val="28"/>
          <w:szCs w:val="28"/>
          <w:lang w:val="fr-FR"/>
        </w:rPr>
        <w:t xml:space="preserve"> : Rue Grange des Champs, 127 - 1420 Braine-l’Alleud</w:t>
      </w:r>
    </w:p>
    <w:p w14:paraId="41E20746" w14:textId="77777777" w:rsidR="00B56017" w:rsidRDefault="00000000">
      <w:pPr>
        <w:pBdr>
          <w:top w:val="single" w:sz="4" w:space="1" w:color="000000"/>
          <w:left w:val="single" w:sz="4" w:space="4" w:color="000000"/>
          <w:bottom w:val="single" w:sz="4" w:space="1" w:color="000000"/>
          <w:right w:val="single" w:sz="4" w:space="4" w:color="000000"/>
        </w:pBdr>
        <w:spacing w:after="0"/>
        <w:rPr>
          <w:sz w:val="28"/>
          <w:szCs w:val="28"/>
          <w:lang w:val="fr-FR"/>
        </w:rPr>
      </w:pPr>
      <w:r>
        <w:rPr>
          <w:sz w:val="28"/>
          <w:szCs w:val="28"/>
        </w:rPr>
        <w:t xml:space="preserve">BCE : </w:t>
      </w:r>
      <w:r>
        <w:rPr>
          <w:sz w:val="28"/>
          <w:szCs w:val="28"/>
        </w:rPr>
        <w:tab/>
      </w:r>
      <w:r>
        <w:rPr>
          <w:sz w:val="28"/>
          <w:szCs w:val="28"/>
          <w:lang w:val="fr-FR"/>
        </w:rPr>
        <w:t>0804877690</w:t>
      </w:r>
    </w:p>
    <w:p w14:paraId="173DD8C1" w14:textId="77777777" w:rsidR="00B56017" w:rsidRDefault="00000000">
      <w:pPr>
        <w:pBdr>
          <w:top w:val="single" w:sz="4" w:space="1" w:color="000000"/>
          <w:left w:val="single" w:sz="4" w:space="4" w:color="000000"/>
          <w:bottom w:val="single" w:sz="4" w:space="1" w:color="000000"/>
          <w:right w:val="single" w:sz="4" w:space="4" w:color="000000"/>
        </w:pBdr>
        <w:spacing w:after="0"/>
        <w:rPr>
          <w:sz w:val="28"/>
          <w:szCs w:val="28"/>
          <w:lang w:val="fr-FR"/>
        </w:rPr>
      </w:pPr>
      <w:r>
        <w:rPr>
          <w:sz w:val="28"/>
          <w:szCs w:val="28"/>
        </w:rPr>
        <w:t xml:space="preserve">Mail : </w:t>
      </w:r>
      <w:r>
        <w:rPr>
          <w:sz w:val="28"/>
          <w:szCs w:val="28"/>
        </w:rPr>
        <w:tab/>
      </w:r>
      <w:r>
        <w:rPr>
          <w:sz w:val="28"/>
          <w:szCs w:val="28"/>
          <w:lang w:val="fr-FR"/>
        </w:rPr>
        <w:t>maximilien@sgins.be</w:t>
      </w:r>
      <w:r>
        <w:rPr>
          <w:b/>
          <w:bCs/>
          <w:i/>
          <w:iCs/>
          <w:sz w:val="28"/>
          <w:szCs w:val="28"/>
        </w:rPr>
        <w:tab/>
      </w:r>
      <w:r>
        <w:rPr>
          <w:sz w:val="28"/>
          <w:szCs w:val="28"/>
        </w:rPr>
        <w:tab/>
      </w:r>
      <w:r>
        <w:rPr>
          <w:sz w:val="28"/>
          <w:szCs w:val="28"/>
        </w:rPr>
        <w:tab/>
        <w:t xml:space="preserve">Tél : </w:t>
      </w:r>
      <w:r>
        <w:rPr>
          <w:sz w:val="28"/>
          <w:szCs w:val="28"/>
          <w:lang w:val="fr-FR"/>
        </w:rPr>
        <w:t>0465/848586</w:t>
      </w:r>
    </w:p>
    <w:p w14:paraId="3AB1332A" w14:textId="77777777" w:rsidR="00B56017" w:rsidRDefault="00000000">
      <w:pPr>
        <w:pBdr>
          <w:top w:val="single" w:sz="4" w:space="1" w:color="000000"/>
          <w:left w:val="single" w:sz="4" w:space="4" w:color="000000"/>
          <w:bottom w:val="single" w:sz="4" w:space="1" w:color="000000"/>
          <w:right w:val="single" w:sz="4" w:space="4" w:color="000000"/>
        </w:pBdr>
        <w:spacing w:after="0"/>
        <w:rPr>
          <w:sz w:val="28"/>
          <w:szCs w:val="28"/>
          <w:lang w:val="fr-FR"/>
        </w:rPr>
      </w:pPr>
      <w:r>
        <w:rPr>
          <w:sz w:val="28"/>
          <w:szCs w:val="28"/>
          <w:lang w:val="fr-FR"/>
        </w:rPr>
        <w:t>Inscription à la FSMA (Autorité des services et marchés financiers) en tant qu’intermédiaire de crédits sous le numéro : 0804877690</w:t>
      </w:r>
    </w:p>
    <w:p w14:paraId="3B049DF0" w14:textId="77777777" w:rsidR="00B56017" w:rsidRDefault="00000000">
      <w:pPr>
        <w:pBdr>
          <w:top w:val="single" w:sz="4" w:space="1" w:color="000000"/>
          <w:left w:val="single" w:sz="4" w:space="4" w:color="000000"/>
          <w:bottom w:val="single" w:sz="4" w:space="1" w:color="000000"/>
          <w:right w:val="single" w:sz="4" w:space="4" w:color="000000"/>
        </w:pBdr>
        <w:spacing w:after="0"/>
        <w:rPr>
          <w:sz w:val="28"/>
          <w:szCs w:val="28"/>
          <w:lang w:val="fr-FR"/>
        </w:rPr>
      </w:pPr>
      <w:r>
        <w:rPr>
          <w:sz w:val="28"/>
          <w:szCs w:val="28"/>
          <w:lang w:val="fr-FR"/>
        </w:rPr>
        <w:t>Catégorie : sous-agent en assurances</w:t>
      </w:r>
    </w:p>
    <w:p w14:paraId="3B2BC532" w14:textId="77777777" w:rsidR="00B56017" w:rsidRDefault="00B56017">
      <w:pPr>
        <w:pBdr>
          <w:top w:val="single" w:sz="4" w:space="1" w:color="000000"/>
          <w:left w:val="single" w:sz="4" w:space="4" w:color="000000"/>
          <w:bottom w:val="single" w:sz="4" w:space="1" w:color="000000"/>
          <w:right w:val="single" w:sz="4" w:space="4" w:color="000000"/>
        </w:pBdr>
        <w:spacing w:after="0"/>
        <w:rPr>
          <w:sz w:val="28"/>
          <w:szCs w:val="28"/>
          <w:lang w:val="fr-FR"/>
        </w:rPr>
      </w:pPr>
    </w:p>
    <w:p w14:paraId="1938F42C" w14:textId="77777777" w:rsidR="00B56017" w:rsidRDefault="00B56017">
      <w:pPr>
        <w:spacing w:after="0"/>
        <w:rPr>
          <w:i/>
          <w:iCs/>
          <w:sz w:val="20"/>
          <w:szCs w:val="20"/>
        </w:rPr>
      </w:pPr>
    </w:p>
    <w:p w14:paraId="38FBE9C4" w14:textId="77777777" w:rsidR="00B56017" w:rsidRDefault="00B56017">
      <w:pPr>
        <w:spacing w:after="0"/>
        <w:rPr>
          <w:i/>
          <w:iCs/>
          <w:sz w:val="20"/>
          <w:szCs w:val="20"/>
        </w:rPr>
      </w:pPr>
    </w:p>
    <w:p w14:paraId="3343DD5E" w14:textId="77777777" w:rsidR="00B56017" w:rsidRDefault="00B56017">
      <w:pPr>
        <w:spacing w:after="0"/>
        <w:rPr>
          <w:i/>
          <w:iCs/>
          <w:sz w:val="20"/>
          <w:szCs w:val="20"/>
        </w:rPr>
      </w:pPr>
    </w:p>
    <w:p w14:paraId="4D903ED5" w14:textId="77777777" w:rsidR="00B56017" w:rsidRDefault="00B56017">
      <w:pPr>
        <w:spacing w:after="0"/>
        <w:rPr>
          <w:i/>
          <w:iCs/>
          <w:sz w:val="20"/>
          <w:szCs w:val="20"/>
        </w:rPr>
      </w:pPr>
    </w:p>
    <w:p w14:paraId="31C7497F" w14:textId="77777777" w:rsidR="00B56017" w:rsidRDefault="00B56017">
      <w:pPr>
        <w:spacing w:after="0"/>
        <w:rPr>
          <w:i/>
          <w:iCs/>
          <w:sz w:val="20"/>
          <w:szCs w:val="20"/>
        </w:rPr>
      </w:pPr>
    </w:p>
    <w:p w14:paraId="455B57FD" w14:textId="77777777" w:rsidR="00B56017" w:rsidRDefault="00B56017">
      <w:pPr>
        <w:spacing w:after="0"/>
        <w:rPr>
          <w:i/>
          <w:iCs/>
          <w:sz w:val="20"/>
          <w:szCs w:val="20"/>
        </w:rPr>
      </w:pPr>
    </w:p>
    <w:p w14:paraId="5C4B705B" w14:textId="77777777" w:rsidR="00B56017" w:rsidRDefault="00B56017">
      <w:pPr>
        <w:spacing w:after="0"/>
        <w:rPr>
          <w:i/>
          <w:iCs/>
          <w:sz w:val="20"/>
          <w:szCs w:val="20"/>
        </w:rPr>
      </w:pPr>
    </w:p>
    <w:p w14:paraId="55223F07" w14:textId="77777777" w:rsidR="00B56017" w:rsidRDefault="00B56017">
      <w:pPr>
        <w:spacing w:after="0"/>
        <w:rPr>
          <w:i/>
          <w:iCs/>
          <w:sz w:val="20"/>
          <w:szCs w:val="20"/>
        </w:rPr>
      </w:pPr>
    </w:p>
    <w:p w14:paraId="1DD8E5EF" w14:textId="77777777" w:rsidR="00B56017" w:rsidRDefault="00B56017">
      <w:pPr>
        <w:spacing w:after="0"/>
        <w:rPr>
          <w:i/>
          <w:iCs/>
          <w:sz w:val="20"/>
          <w:szCs w:val="20"/>
        </w:rPr>
      </w:pPr>
    </w:p>
    <w:p w14:paraId="24F9B501" w14:textId="77777777" w:rsidR="00B56017" w:rsidRDefault="00B56017">
      <w:pPr>
        <w:spacing w:after="0"/>
        <w:rPr>
          <w:i/>
          <w:iCs/>
          <w:sz w:val="20"/>
          <w:szCs w:val="20"/>
        </w:rPr>
      </w:pPr>
    </w:p>
    <w:p w14:paraId="1AA19D2A" w14:textId="77777777" w:rsidR="00B56017" w:rsidRDefault="00B56017">
      <w:pPr>
        <w:spacing w:after="0"/>
        <w:rPr>
          <w:i/>
          <w:iCs/>
          <w:sz w:val="20"/>
          <w:szCs w:val="20"/>
        </w:rPr>
      </w:pPr>
    </w:p>
    <w:p w14:paraId="451717C5" w14:textId="77777777" w:rsidR="00B56017" w:rsidRDefault="00B56017">
      <w:pPr>
        <w:spacing w:after="0"/>
        <w:rPr>
          <w:i/>
          <w:iCs/>
          <w:sz w:val="20"/>
          <w:szCs w:val="20"/>
        </w:rPr>
      </w:pPr>
    </w:p>
    <w:p w14:paraId="21F7AD4C" w14:textId="77777777" w:rsidR="00B56017" w:rsidRDefault="00B56017">
      <w:pPr>
        <w:spacing w:after="0"/>
        <w:rPr>
          <w:i/>
          <w:iCs/>
          <w:sz w:val="20"/>
          <w:szCs w:val="20"/>
        </w:rPr>
      </w:pPr>
    </w:p>
    <w:p w14:paraId="35BFF016" w14:textId="77777777" w:rsidR="00B56017" w:rsidRDefault="00000000">
      <w:pPr>
        <w:spacing w:after="0"/>
        <w:rPr>
          <w:i/>
          <w:iCs/>
          <w:sz w:val="20"/>
          <w:szCs w:val="20"/>
          <w:lang w:val="fr-FR"/>
        </w:rPr>
      </w:pPr>
      <w:r>
        <w:rPr>
          <w:i/>
          <w:iCs/>
          <w:sz w:val="20"/>
          <w:szCs w:val="20"/>
          <w:lang w:val="fr-FR"/>
        </w:rPr>
        <w:t xml:space="preserve">Nous travaillons en </w:t>
      </w:r>
      <w:proofErr w:type="spellStart"/>
      <w:r>
        <w:rPr>
          <w:i/>
          <w:iCs/>
          <w:sz w:val="20"/>
          <w:szCs w:val="20"/>
          <w:lang w:val="fr-FR"/>
        </w:rPr>
        <w:t>co</w:t>
      </w:r>
      <w:proofErr w:type="spellEnd"/>
      <w:r>
        <w:rPr>
          <w:i/>
          <w:iCs/>
          <w:sz w:val="20"/>
          <w:szCs w:val="20"/>
          <w:lang w:val="fr-FR"/>
        </w:rPr>
        <w:t xml:space="preserve">-courtage avec les bureaux : </w:t>
      </w:r>
    </w:p>
    <w:p w14:paraId="1F6A4DAB" w14:textId="77777777" w:rsidR="00B56017" w:rsidRDefault="00000000">
      <w:pPr>
        <w:pBdr>
          <w:top w:val="single" w:sz="4" w:space="1" w:color="000000"/>
          <w:left w:val="single" w:sz="4" w:space="4" w:color="000000"/>
          <w:bottom w:val="single" w:sz="4" w:space="1" w:color="000000"/>
          <w:right w:val="single" w:sz="4" w:space="4" w:color="000000"/>
        </w:pBdr>
        <w:spacing w:after="0"/>
        <w:rPr>
          <w:b/>
          <w:bCs/>
          <w:i/>
          <w:iCs/>
          <w:sz w:val="28"/>
          <w:szCs w:val="28"/>
          <w:lang w:val="fr-FR"/>
        </w:rPr>
      </w:pPr>
      <w:r>
        <w:rPr>
          <w:b/>
          <w:bCs/>
          <w:i/>
          <w:iCs/>
          <w:sz w:val="28"/>
          <w:szCs w:val="28"/>
        </w:rPr>
        <w:t>Nom du courtier</w:t>
      </w:r>
      <w:r>
        <w:rPr>
          <w:b/>
          <w:bCs/>
          <w:i/>
          <w:iCs/>
          <w:sz w:val="28"/>
          <w:szCs w:val="28"/>
          <w:lang w:val="fr-FR"/>
        </w:rPr>
        <w:t xml:space="preserve"> :  Assurances </w:t>
      </w:r>
      <w:proofErr w:type="spellStart"/>
      <w:r>
        <w:rPr>
          <w:b/>
          <w:bCs/>
          <w:i/>
          <w:iCs/>
          <w:sz w:val="28"/>
          <w:szCs w:val="28"/>
          <w:lang w:val="fr-FR"/>
        </w:rPr>
        <w:t>Spiteri</w:t>
      </w:r>
      <w:proofErr w:type="spellEnd"/>
      <w:r>
        <w:rPr>
          <w:b/>
          <w:bCs/>
          <w:i/>
          <w:iCs/>
          <w:sz w:val="28"/>
          <w:szCs w:val="28"/>
          <w:lang w:val="fr-FR"/>
        </w:rPr>
        <w:t xml:space="preserve"> </w:t>
      </w:r>
      <w:proofErr w:type="spellStart"/>
      <w:r>
        <w:rPr>
          <w:b/>
          <w:bCs/>
          <w:i/>
          <w:iCs/>
          <w:sz w:val="28"/>
          <w:szCs w:val="28"/>
          <w:lang w:val="fr-FR"/>
        </w:rPr>
        <w:t>Srl</w:t>
      </w:r>
      <w:proofErr w:type="spellEnd"/>
    </w:p>
    <w:p w14:paraId="4C324C26" w14:textId="77777777" w:rsidR="00B56017" w:rsidRDefault="00000000">
      <w:pPr>
        <w:pBdr>
          <w:top w:val="single" w:sz="4" w:space="1" w:color="000000"/>
          <w:left w:val="single" w:sz="4" w:space="4" w:color="000000"/>
          <w:bottom w:val="single" w:sz="4" w:space="1" w:color="000000"/>
          <w:right w:val="single" w:sz="4" w:space="4" w:color="000000"/>
        </w:pBdr>
        <w:spacing w:after="0"/>
        <w:rPr>
          <w:b/>
          <w:bCs/>
          <w:i/>
          <w:iCs/>
          <w:sz w:val="28"/>
          <w:szCs w:val="28"/>
          <w:lang w:val="fr-FR"/>
        </w:rPr>
      </w:pPr>
      <w:r>
        <w:rPr>
          <w:b/>
          <w:bCs/>
          <w:i/>
          <w:iCs/>
          <w:sz w:val="28"/>
          <w:szCs w:val="28"/>
        </w:rPr>
        <w:t>Siège social</w:t>
      </w:r>
      <w:r>
        <w:rPr>
          <w:b/>
          <w:bCs/>
          <w:i/>
          <w:iCs/>
          <w:sz w:val="28"/>
          <w:szCs w:val="28"/>
          <w:lang w:val="fr-FR"/>
        </w:rPr>
        <w:t xml:space="preserve"> : Rue de </w:t>
      </w:r>
      <w:proofErr w:type="spellStart"/>
      <w:r>
        <w:rPr>
          <w:b/>
          <w:bCs/>
          <w:i/>
          <w:iCs/>
          <w:sz w:val="28"/>
          <w:szCs w:val="28"/>
          <w:lang w:val="fr-FR"/>
        </w:rPr>
        <w:t>Foucaumont</w:t>
      </w:r>
      <w:proofErr w:type="spellEnd"/>
      <w:r>
        <w:rPr>
          <w:b/>
          <w:bCs/>
          <w:i/>
          <w:iCs/>
          <w:sz w:val="28"/>
          <w:szCs w:val="28"/>
          <w:lang w:val="fr-FR"/>
        </w:rPr>
        <w:t xml:space="preserve"> 83 - 7812 Villers Saint-Amand</w:t>
      </w:r>
    </w:p>
    <w:p w14:paraId="40A01C08" w14:textId="77777777" w:rsidR="00B56017" w:rsidRDefault="00000000">
      <w:pPr>
        <w:pBdr>
          <w:top w:val="single" w:sz="4" w:space="1" w:color="000000"/>
          <w:left w:val="single" w:sz="4" w:space="4" w:color="000000"/>
          <w:bottom w:val="single" w:sz="4" w:space="1" w:color="000000"/>
          <w:right w:val="single" w:sz="4" w:space="4" w:color="000000"/>
        </w:pBdr>
        <w:spacing w:after="0"/>
        <w:rPr>
          <w:sz w:val="28"/>
          <w:szCs w:val="28"/>
          <w:lang w:val="fr-FR"/>
        </w:rPr>
      </w:pPr>
      <w:r>
        <w:rPr>
          <w:sz w:val="28"/>
          <w:szCs w:val="28"/>
        </w:rPr>
        <w:t xml:space="preserve">BCE : </w:t>
      </w:r>
      <w:r>
        <w:rPr>
          <w:sz w:val="28"/>
          <w:szCs w:val="28"/>
        </w:rPr>
        <w:tab/>
      </w:r>
      <w:r>
        <w:rPr>
          <w:sz w:val="28"/>
          <w:szCs w:val="28"/>
          <w:lang w:val="fr-FR"/>
        </w:rPr>
        <w:t>0820965834</w:t>
      </w:r>
    </w:p>
    <w:p w14:paraId="59602AA8" w14:textId="77777777" w:rsidR="00B56017" w:rsidRDefault="00000000">
      <w:pPr>
        <w:pBdr>
          <w:top w:val="single" w:sz="4" w:space="1" w:color="000000"/>
          <w:left w:val="single" w:sz="4" w:space="4" w:color="000000"/>
          <w:bottom w:val="single" w:sz="4" w:space="1" w:color="000000"/>
          <w:right w:val="single" w:sz="4" w:space="4" w:color="000000"/>
        </w:pBdr>
        <w:spacing w:after="0"/>
        <w:rPr>
          <w:i/>
          <w:iCs/>
          <w:sz w:val="20"/>
          <w:szCs w:val="20"/>
        </w:rPr>
      </w:pPr>
      <w:r>
        <w:rPr>
          <w:sz w:val="28"/>
          <w:szCs w:val="28"/>
          <w:lang w:val="fr-FR"/>
        </w:rPr>
        <w:t xml:space="preserve">Mail : </w:t>
      </w:r>
      <w:hyperlink r:id="rId7" w:history="1">
        <w:r>
          <w:rPr>
            <w:rStyle w:val="Lienhypertexte"/>
            <w:sz w:val="28"/>
            <w:szCs w:val="28"/>
            <w:lang w:val="fr-FR"/>
          </w:rPr>
          <w:t>info@sgins.be</w:t>
        </w:r>
      </w:hyperlink>
      <w:r>
        <w:rPr>
          <w:sz w:val="28"/>
          <w:szCs w:val="28"/>
          <w:lang w:val="fr-FR"/>
        </w:rPr>
        <w:t xml:space="preserve">         - Tel : 068/57.20.19</w:t>
      </w:r>
    </w:p>
    <w:p w14:paraId="5951615F" w14:textId="77777777" w:rsidR="00B56017" w:rsidRDefault="00000000">
      <w:pPr>
        <w:pBdr>
          <w:top w:val="single" w:sz="4" w:space="1" w:color="000000"/>
          <w:left w:val="single" w:sz="4" w:space="4" w:color="000000"/>
          <w:bottom w:val="single" w:sz="4" w:space="1" w:color="000000"/>
          <w:right w:val="single" w:sz="4" w:space="4" w:color="000000"/>
        </w:pBdr>
        <w:spacing w:after="0"/>
        <w:rPr>
          <w:b/>
          <w:bCs/>
        </w:rPr>
      </w:pPr>
      <w:r>
        <w:rPr>
          <w:b/>
          <w:bCs/>
        </w:rPr>
        <w:t>Catégorie : courtier d’assurances</w:t>
      </w:r>
    </w:p>
    <w:p w14:paraId="22115A65" w14:textId="77777777" w:rsidR="00B56017" w:rsidRDefault="00000000">
      <w:pPr>
        <w:pBdr>
          <w:top w:val="single" w:sz="4" w:space="1" w:color="000000"/>
          <w:left w:val="single" w:sz="4" w:space="4" w:color="000000"/>
          <w:bottom w:val="single" w:sz="4" w:space="1" w:color="000000"/>
          <w:right w:val="single" w:sz="4" w:space="4" w:color="000000"/>
        </w:pBdr>
        <w:spacing w:after="0"/>
        <w:rPr>
          <w:lang w:val="fr-FR"/>
        </w:rPr>
      </w:pPr>
      <w:r>
        <w:t xml:space="preserve">Inscription à la FSMA (Autorité des services et marchés financiers) en tant qu’intermédiaire d’assurance sous le numéro : </w:t>
      </w:r>
      <w:r>
        <w:rPr>
          <w:b/>
          <w:bCs/>
          <w:i/>
          <w:iCs/>
        </w:rPr>
        <w:t>BCE</w:t>
      </w:r>
      <w:r>
        <w:rPr>
          <w:b/>
          <w:bCs/>
          <w:i/>
          <w:iCs/>
          <w:lang w:val="fr-FR"/>
        </w:rPr>
        <w:t>: 0820965834</w:t>
      </w:r>
    </w:p>
    <w:p w14:paraId="0EC5A937" w14:textId="77777777" w:rsidR="00B56017" w:rsidRDefault="00B56017">
      <w:pPr>
        <w:spacing w:after="0"/>
        <w:rPr>
          <w:i/>
          <w:iCs/>
          <w:sz w:val="20"/>
          <w:szCs w:val="20"/>
        </w:rPr>
      </w:pPr>
    </w:p>
    <w:p w14:paraId="4FF95242" w14:textId="77777777" w:rsidR="00B56017" w:rsidRDefault="00B56017">
      <w:pPr>
        <w:spacing w:after="0"/>
        <w:rPr>
          <w:i/>
          <w:iCs/>
          <w:sz w:val="20"/>
          <w:szCs w:val="20"/>
        </w:rPr>
      </w:pPr>
    </w:p>
    <w:p w14:paraId="2AD59F6B" w14:textId="77777777" w:rsidR="00B56017" w:rsidRDefault="00000000">
      <w:pPr>
        <w:pBdr>
          <w:top w:val="single" w:sz="4" w:space="1" w:color="000000"/>
          <w:left w:val="single" w:sz="4" w:space="4" w:color="000000"/>
          <w:bottom w:val="single" w:sz="4" w:space="1" w:color="000000"/>
          <w:right w:val="single" w:sz="4" w:space="4" w:color="000000"/>
        </w:pBdr>
        <w:spacing w:after="0"/>
        <w:rPr>
          <w:b/>
          <w:bCs/>
          <w:i/>
          <w:iCs/>
          <w:sz w:val="28"/>
          <w:szCs w:val="28"/>
          <w:lang w:val="fr-FR"/>
        </w:rPr>
      </w:pPr>
      <w:r>
        <w:rPr>
          <w:b/>
          <w:bCs/>
          <w:i/>
          <w:iCs/>
          <w:sz w:val="28"/>
          <w:szCs w:val="28"/>
        </w:rPr>
        <w:t>Nom du courtier</w:t>
      </w:r>
      <w:r>
        <w:rPr>
          <w:b/>
          <w:bCs/>
          <w:i/>
          <w:iCs/>
          <w:sz w:val="28"/>
          <w:szCs w:val="28"/>
          <w:lang w:val="fr-FR"/>
        </w:rPr>
        <w:t xml:space="preserve"> :  AP INSURANCE </w:t>
      </w:r>
      <w:proofErr w:type="spellStart"/>
      <w:r>
        <w:rPr>
          <w:b/>
          <w:bCs/>
          <w:i/>
          <w:iCs/>
          <w:sz w:val="28"/>
          <w:szCs w:val="28"/>
          <w:lang w:val="fr-FR"/>
        </w:rPr>
        <w:t>Srl</w:t>
      </w:r>
      <w:proofErr w:type="spellEnd"/>
    </w:p>
    <w:p w14:paraId="6051A5DC" w14:textId="77777777" w:rsidR="00B56017" w:rsidRDefault="00000000">
      <w:pPr>
        <w:pBdr>
          <w:top w:val="single" w:sz="4" w:space="1" w:color="000000"/>
          <w:left w:val="single" w:sz="4" w:space="4" w:color="000000"/>
          <w:bottom w:val="single" w:sz="4" w:space="1" w:color="000000"/>
          <w:right w:val="single" w:sz="4" w:space="4" w:color="000000"/>
        </w:pBdr>
        <w:spacing w:after="0"/>
        <w:rPr>
          <w:b/>
          <w:bCs/>
          <w:i/>
          <w:iCs/>
          <w:sz w:val="28"/>
          <w:szCs w:val="28"/>
          <w:lang w:val="fr-FR"/>
        </w:rPr>
      </w:pPr>
      <w:r>
        <w:rPr>
          <w:b/>
          <w:bCs/>
          <w:i/>
          <w:iCs/>
          <w:sz w:val="28"/>
          <w:szCs w:val="28"/>
        </w:rPr>
        <w:t>Siège social</w:t>
      </w:r>
      <w:r>
        <w:rPr>
          <w:b/>
          <w:bCs/>
          <w:i/>
          <w:iCs/>
          <w:sz w:val="28"/>
          <w:szCs w:val="28"/>
          <w:lang w:val="fr-FR"/>
        </w:rPr>
        <w:t xml:space="preserve"> : Rue de l’Abattoir 51 - 7330  Saint-Ghislain</w:t>
      </w:r>
    </w:p>
    <w:p w14:paraId="3754C888" w14:textId="77777777" w:rsidR="00B56017" w:rsidRDefault="00000000">
      <w:pPr>
        <w:pBdr>
          <w:top w:val="single" w:sz="4" w:space="1" w:color="000000"/>
          <w:left w:val="single" w:sz="4" w:space="4" w:color="000000"/>
          <w:bottom w:val="single" w:sz="4" w:space="1" w:color="000000"/>
          <w:right w:val="single" w:sz="4" w:space="4" w:color="000000"/>
        </w:pBdr>
        <w:spacing w:after="0"/>
        <w:rPr>
          <w:sz w:val="28"/>
          <w:szCs w:val="28"/>
          <w:lang w:val="fr-FR"/>
        </w:rPr>
      </w:pPr>
      <w:r>
        <w:rPr>
          <w:sz w:val="28"/>
          <w:szCs w:val="28"/>
        </w:rPr>
        <w:t xml:space="preserve">BCE : </w:t>
      </w:r>
      <w:r>
        <w:rPr>
          <w:sz w:val="28"/>
          <w:szCs w:val="28"/>
        </w:rPr>
        <w:tab/>
      </w:r>
      <w:r>
        <w:rPr>
          <w:sz w:val="28"/>
          <w:szCs w:val="28"/>
          <w:lang w:val="fr-FR"/>
        </w:rPr>
        <w:t>1023834802</w:t>
      </w:r>
    </w:p>
    <w:p w14:paraId="4A9DDA8E" w14:textId="77777777" w:rsidR="00B56017" w:rsidRDefault="00000000">
      <w:pPr>
        <w:pBdr>
          <w:top w:val="single" w:sz="4" w:space="1" w:color="000000"/>
          <w:left w:val="single" w:sz="4" w:space="4" w:color="000000"/>
          <w:bottom w:val="single" w:sz="4" w:space="1" w:color="000000"/>
          <w:right w:val="single" w:sz="4" w:space="4" w:color="000000"/>
        </w:pBdr>
        <w:spacing w:after="0"/>
        <w:rPr>
          <w:i/>
          <w:iCs/>
          <w:sz w:val="20"/>
          <w:szCs w:val="20"/>
          <w:lang w:val="fr-FR"/>
        </w:rPr>
      </w:pPr>
      <w:r>
        <w:rPr>
          <w:sz w:val="28"/>
          <w:szCs w:val="28"/>
          <w:lang w:val="fr-FR"/>
        </w:rPr>
        <w:t xml:space="preserve">Mail : </w:t>
      </w:r>
      <w:hyperlink r:id="rId8" w:history="1">
        <w:r>
          <w:rPr>
            <w:sz w:val="28"/>
            <w:szCs w:val="28"/>
            <w:lang w:val="fr-FR"/>
          </w:rPr>
          <w:t>mons</w:t>
        </w:r>
        <w:r>
          <w:rPr>
            <w:rStyle w:val="Lienhypertexte"/>
            <w:sz w:val="28"/>
            <w:szCs w:val="28"/>
            <w:lang w:val="fr-FR"/>
          </w:rPr>
          <w:t>@sgins.be</w:t>
        </w:r>
      </w:hyperlink>
      <w:r>
        <w:rPr>
          <w:sz w:val="28"/>
          <w:szCs w:val="28"/>
          <w:lang w:val="fr-FR"/>
        </w:rPr>
        <w:t xml:space="preserve">         - Tel : 065/70.04.04</w:t>
      </w:r>
    </w:p>
    <w:p w14:paraId="24D64890" w14:textId="77777777" w:rsidR="00B56017" w:rsidRDefault="00000000">
      <w:pPr>
        <w:pBdr>
          <w:top w:val="single" w:sz="4" w:space="1" w:color="000000"/>
          <w:left w:val="single" w:sz="4" w:space="4" w:color="000000"/>
          <w:bottom w:val="single" w:sz="4" w:space="1" w:color="000000"/>
          <w:right w:val="single" w:sz="4" w:space="4" w:color="000000"/>
        </w:pBdr>
        <w:spacing w:after="0"/>
        <w:rPr>
          <w:b/>
          <w:bCs/>
        </w:rPr>
      </w:pPr>
      <w:r>
        <w:rPr>
          <w:b/>
          <w:bCs/>
        </w:rPr>
        <w:t>Catégorie : courtier d’assurances</w:t>
      </w:r>
    </w:p>
    <w:p w14:paraId="4BAA8105" w14:textId="77777777" w:rsidR="00B56017" w:rsidRDefault="00000000">
      <w:pPr>
        <w:pBdr>
          <w:top w:val="single" w:sz="4" w:space="1" w:color="000000"/>
          <w:left w:val="single" w:sz="4" w:space="4" w:color="000000"/>
          <w:bottom w:val="single" w:sz="4" w:space="1" w:color="000000"/>
          <w:right w:val="single" w:sz="4" w:space="4" w:color="000000"/>
        </w:pBdr>
        <w:spacing w:after="0"/>
        <w:rPr>
          <w:lang w:val="fr-FR"/>
        </w:rPr>
      </w:pPr>
      <w:r>
        <w:t xml:space="preserve">Inscription à la FSMA (Autorité des services et marchés financiers) en tant qu’intermédiaire d’assurance sous le numéro : </w:t>
      </w:r>
      <w:r>
        <w:rPr>
          <w:b/>
          <w:bCs/>
          <w:i/>
          <w:iCs/>
        </w:rPr>
        <w:t>BCE</w:t>
      </w:r>
      <w:r>
        <w:rPr>
          <w:b/>
          <w:bCs/>
          <w:i/>
          <w:iCs/>
          <w:lang w:val="fr-FR"/>
        </w:rPr>
        <w:t>: 1023834802</w:t>
      </w:r>
    </w:p>
    <w:p w14:paraId="67248C4F" w14:textId="77777777" w:rsidR="00B56017" w:rsidRDefault="00B56017">
      <w:pPr>
        <w:spacing w:after="0"/>
        <w:rPr>
          <w:i/>
          <w:iCs/>
          <w:sz w:val="20"/>
          <w:szCs w:val="20"/>
        </w:rPr>
      </w:pPr>
    </w:p>
    <w:p w14:paraId="00279755" w14:textId="77777777" w:rsidR="00B56017" w:rsidRDefault="00B56017">
      <w:pPr>
        <w:spacing w:after="0"/>
        <w:rPr>
          <w:i/>
          <w:iCs/>
          <w:sz w:val="20"/>
          <w:szCs w:val="20"/>
        </w:rPr>
      </w:pPr>
    </w:p>
    <w:p w14:paraId="09E5492F" w14:textId="77777777" w:rsidR="00B56017" w:rsidRDefault="00B56017">
      <w:pPr>
        <w:spacing w:after="0"/>
        <w:rPr>
          <w:i/>
          <w:iCs/>
          <w:sz w:val="20"/>
          <w:szCs w:val="20"/>
        </w:rPr>
      </w:pPr>
    </w:p>
    <w:p w14:paraId="3C35577C" w14:textId="77777777" w:rsidR="00B56017" w:rsidRDefault="00000000">
      <w:pPr>
        <w:spacing w:after="0"/>
        <w:rPr>
          <w:i/>
          <w:iCs/>
          <w:sz w:val="20"/>
          <w:szCs w:val="20"/>
        </w:rPr>
      </w:pPr>
      <w:r>
        <w:rPr>
          <w:i/>
          <w:iCs/>
          <w:sz w:val="20"/>
          <w:szCs w:val="20"/>
        </w:rPr>
        <w:t>Pour vérifier l’inscription de notre société à la FSMA et des sous-agents:</w:t>
      </w:r>
    </w:p>
    <w:p w14:paraId="6569F5DE" w14:textId="77777777" w:rsidR="00B56017" w:rsidRDefault="00000000">
      <w:pPr>
        <w:spacing w:after="0"/>
        <w:rPr>
          <w:rStyle w:val="Lienhypertexte"/>
          <w:i/>
          <w:iCs/>
          <w:sz w:val="20"/>
          <w:szCs w:val="20"/>
        </w:rPr>
      </w:pPr>
      <w:r>
        <w:rPr>
          <w:i/>
          <w:iCs/>
          <w:sz w:val="20"/>
          <w:szCs w:val="20"/>
        </w:rPr>
        <w:t xml:space="preserve"> </w:t>
      </w:r>
      <w:hyperlink r:id="rId9" w:history="1">
        <w:r>
          <w:rPr>
            <w:rStyle w:val="Lienhypertexte"/>
            <w:i/>
            <w:iCs/>
            <w:sz w:val="20"/>
            <w:szCs w:val="20"/>
          </w:rPr>
          <w:t>https://www.fsma.be/fr/intermediaire-dassurances</w:t>
        </w:r>
        <w:r>
          <w:rPr>
            <w:rStyle w:val="Lienhypertexte"/>
          </w:rPr>
          <w:t>/</w:t>
        </w:r>
        <w:r>
          <w:rPr>
            <w:rStyle w:val="Lienhypertexte"/>
            <w:i/>
            <w:iCs/>
            <w:sz w:val="20"/>
            <w:szCs w:val="20"/>
          </w:rPr>
          <w:t>https://www.fsma.be/fr/intermediaires-en-credit-hypothecaire</w:t>
        </w:r>
      </w:hyperlink>
    </w:p>
    <w:p w14:paraId="2D0A41A8" w14:textId="77777777" w:rsidR="00B56017" w:rsidRDefault="00000000">
      <w:pPr>
        <w:spacing w:after="0"/>
        <w:rPr>
          <w:rStyle w:val="Lienhypertexte"/>
          <w:i/>
          <w:iCs/>
          <w:sz w:val="20"/>
          <w:szCs w:val="20"/>
        </w:rPr>
      </w:pPr>
      <w:hyperlink r:id="rId10" w:history="1">
        <w:r>
          <w:rPr>
            <w:rStyle w:val="Lienhypertexte"/>
            <w:i/>
            <w:iCs/>
            <w:sz w:val="20"/>
            <w:szCs w:val="20"/>
          </w:rPr>
          <w:t>https://www.fsma.be/fr/intermediaire-dassurances</w:t>
        </w:r>
      </w:hyperlink>
    </w:p>
    <w:p w14:paraId="7D85951B" w14:textId="77777777" w:rsidR="00B56017" w:rsidRDefault="00B56017">
      <w:pPr>
        <w:spacing w:after="0"/>
        <w:rPr>
          <w:i/>
          <w:iCs/>
          <w:sz w:val="18"/>
          <w:szCs w:val="18"/>
        </w:rPr>
      </w:pPr>
    </w:p>
    <w:p w14:paraId="08B62D2A" w14:textId="77777777" w:rsidR="00B56017" w:rsidRDefault="00000000">
      <w:pPr>
        <w:spacing w:after="0"/>
        <w:rPr>
          <w:i/>
          <w:iCs/>
          <w:sz w:val="20"/>
          <w:szCs w:val="20"/>
        </w:rPr>
      </w:pPr>
      <w:bookmarkStart w:id="3" w:name="_Hlk216184300"/>
      <w:r>
        <w:rPr>
          <w:i/>
          <w:iCs/>
          <w:sz w:val="20"/>
          <w:szCs w:val="20"/>
        </w:rPr>
        <w:t>FSMA : Autorité des services et marchés financiers</w:t>
      </w:r>
    </w:p>
    <w:p w14:paraId="4FEF5D94" w14:textId="77777777" w:rsidR="00B56017" w:rsidRDefault="00000000">
      <w:pPr>
        <w:spacing w:after="0"/>
        <w:rPr>
          <w:i/>
          <w:iCs/>
          <w:sz w:val="20"/>
          <w:szCs w:val="20"/>
        </w:rPr>
      </w:pPr>
      <w:r>
        <w:rPr>
          <w:i/>
          <w:iCs/>
          <w:sz w:val="20"/>
          <w:szCs w:val="20"/>
        </w:rPr>
        <w:t>Rue du Congrès 12-14 - 1000 Bruxelles -BCE : 0544.279.965</w:t>
      </w:r>
    </w:p>
    <w:p w14:paraId="2CE5CEE2" w14:textId="77777777" w:rsidR="00B56017" w:rsidRDefault="00000000">
      <w:pPr>
        <w:spacing w:after="0"/>
      </w:pPr>
      <w:r>
        <w:rPr>
          <w:i/>
          <w:iCs/>
          <w:sz w:val="20"/>
          <w:szCs w:val="20"/>
        </w:rPr>
        <w:t xml:space="preserve">Contact : </w:t>
      </w:r>
      <w:hyperlink r:id="rId11" w:history="1">
        <w:r>
          <w:rPr>
            <w:rStyle w:val="Lienhypertexte"/>
            <w:i/>
            <w:iCs/>
            <w:sz w:val="20"/>
            <w:szCs w:val="20"/>
          </w:rPr>
          <w:t>https://www.fsma.be/fr/formulaire-de-contact-consommateurs</w:t>
        </w:r>
      </w:hyperlink>
    </w:p>
    <w:bookmarkEnd w:id="3"/>
    <w:p w14:paraId="073E7EF5" w14:textId="77777777" w:rsidR="00B56017" w:rsidRDefault="00B56017">
      <w:pPr>
        <w:spacing w:after="0"/>
      </w:pPr>
    </w:p>
    <w:p w14:paraId="03994218" w14:textId="77777777" w:rsidR="00B56017" w:rsidRDefault="00B56017">
      <w:pPr>
        <w:spacing w:after="0"/>
      </w:pPr>
    </w:p>
    <w:p w14:paraId="298931F7" w14:textId="77777777" w:rsidR="00B56017" w:rsidRDefault="00000000">
      <w:pPr>
        <w:spacing w:after="0"/>
        <w:rPr>
          <w:b/>
          <w:bCs/>
        </w:rPr>
      </w:pPr>
      <w:r>
        <w:rPr>
          <w:b/>
          <w:bCs/>
        </w:rPr>
        <w:t>Une plainte concernant un de vos contrat d’assurances ou votre contrat de crédit ?</w:t>
      </w:r>
    </w:p>
    <w:p w14:paraId="0F4EA0C2" w14:textId="77777777" w:rsidR="00B56017" w:rsidRDefault="00000000">
      <w:pPr>
        <w:spacing w:after="0"/>
        <w:rPr>
          <w:lang w:val="fr-FR"/>
        </w:rPr>
      </w:pPr>
      <w:r>
        <w:t xml:space="preserve">Nos services sont accessibles via le mail suivant : </w:t>
      </w:r>
      <w:r>
        <w:rPr>
          <w:b/>
          <w:bCs/>
          <w:i/>
          <w:iCs/>
        </w:rPr>
        <w:t>mail responsable du compliance</w:t>
      </w:r>
      <w:r>
        <w:rPr>
          <w:b/>
          <w:bCs/>
          <w:i/>
          <w:iCs/>
          <w:lang w:val="fr-FR"/>
        </w:rPr>
        <w:t xml:space="preserve"> : dominique@sgins.be</w:t>
      </w:r>
    </w:p>
    <w:p w14:paraId="5679E5A7" w14:textId="77777777" w:rsidR="00B56017" w:rsidRDefault="00B56017">
      <w:pPr>
        <w:spacing w:after="0"/>
        <w:rPr>
          <w:b/>
          <w:bCs/>
        </w:rPr>
      </w:pPr>
    </w:p>
    <w:p w14:paraId="1D6C13D5" w14:textId="77777777" w:rsidR="00B56017" w:rsidRDefault="00000000">
      <w:pPr>
        <w:spacing w:after="0"/>
        <w:rPr>
          <w:b/>
          <w:bCs/>
        </w:rPr>
      </w:pPr>
      <w:r>
        <w:rPr>
          <w:b/>
          <w:bCs/>
        </w:rPr>
        <w:t>Votre plainte n’a pas trouvé de solution amiable avec notre société ?</w:t>
      </w:r>
    </w:p>
    <w:p w14:paraId="564195E3" w14:textId="77777777" w:rsidR="00B56017" w:rsidRDefault="00000000">
      <w:pPr>
        <w:spacing w:after="0"/>
      </w:pPr>
      <w:r>
        <w:t>Vous pouvez vous adresser,  pour un règlement extrajudiciaire :</w:t>
      </w:r>
    </w:p>
    <w:p w14:paraId="2D20188E" w14:textId="77777777" w:rsidR="00B56017" w:rsidRDefault="00B56017">
      <w:pPr>
        <w:spacing w:after="0"/>
        <w:rPr>
          <w:i/>
          <w:iCs/>
          <w:u w:val="single"/>
        </w:rPr>
      </w:pPr>
    </w:p>
    <w:p w14:paraId="435AD96D" w14:textId="77777777" w:rsidR="00B56017" w:rsidRDefault="00B56017">
      <w:pPr>
        <w:spacing w:after="0"/>
        <w:rPr>
          <w:i/>
          <w:iCs/>
          <w:u w:val="single"/>
        </w:rPr>
      </w:pPr>
    </w:p>
    <w:p w14:paraId="0F53FC46" w14:textId="77777777" w:rsidR="00B56017" w:rsidRDefault="00B56017">
      <w:pPr>
        <w:spacing w:after="0"/>
        <w:rPr>
          <w:i/>
          <w:iCs/>
          <w:u w:val="single"/>
        </w:rPr>
      </w:pPr>
      <w:bookmarkStart w:id="4" w:name="_Hlk216184329"/>
      <w:bookmarkStart w:id="5" w:name="_Hlk216184251"/>
    </w:p>
    <w:p w14:paraId="2401BC75" w14:textId="77777777" w:rsidR="00B56017" w:rsidRDefault="00B56017">
      <w:pPr>
        <w:spacing w:after="0"/>
        <w:rPr>
          <w:i/>
          <w:iCs/>
          <w:u w:val="single"/>
        </w:rPr>
      </w:pPr>
    </w:p>
    <w:p w14:paraId="71A7A2BA" w14:textId="77777777" w:rsidR="00B56017" w:rsidRDefault="00B56017">
      <w:pPr>
        <w:spacing w:after="0"/>
        <w:rPr>
          <w:i/>
          <w:iCs/>
          <w:u w:val="single"/>
        </w:rPr>
      </w:pPr>
    </w:p>
    <w:p w14:paraId="471AABB0" w14:textId="77777777" w:rsidR="00B56017" w:rsidRDefault="00B56017">
      <w:pPr>
        <w:spacing w:after="0"/>
        <w:rPr>
          <w:i/>
          <w:iCs/>
          <w:u w:val="single"/>
        </w:rPr>
      </w:pPr>
    </w:p>
    <w:p w14:paraId="65394AFD" w14:textId="77777777" w:rsidR="00B56017" w:rsidRDefault="00000000">
      <w:pPr>
        <w:spacing w:after="0"/>
        <w:rPr>
          <w:i/>
          <w:iCs/>
          <w:u w:val="single"/>
        </w:rPr>
      </w:pPr>
      <w:r>
        <w:rPr>
          <w:i/>
          <w:iCs/>
          <w:u w:val="single"/>
        </w:rPr>
        <w:t>Pour une plainte concernant votre police d’assurance :</w:t>
      </w:r>
      <w:bookmarkEnd w:id="4"/>
    </w:p>
    <w:bookmarkEnd w:id="5"/>
    <w:p w14:paraId="61FEB3C2" w14:textId="77777777" w:rsidR="00B56017" w:rsidRDefault="00000000">
      <w:pPr>
        <w:spacing w:after="0"/>
      </w:pPr>
      <w:r>
        <w:t>Ombudsman des assurances</w:t>
      </w:r>
    </w:p>
    <w:p w14:paraId="0343103E" w14:textId="77777777" w:rsidR="00B56017" w:rsidRDefault="00000000">
      <w:pPr>
        <w:spacing w:after="0"/>
      </w:pPr>
      <w:r>
        <w:t xml:space="preserve">Square de </w:t>
      </w:r>
      <w:proofErr w:type="spellStart"/>
      <w:r>
        <w:t>Meeûs</w:t>
      </w:r>
      <w:proofErr w:type="spellEnd"/>
      <w:r>
        <w:t xml:space="preserve"> 35 bte 6 - 1000 Bruxelles - Téléphone: 02 547 58 71 - BCE 0884.072.054</w:t>
      </w:r>
    </w:p>
    <w:p w14:paraId="3ED2CA2E" w14:textId="77777777" w:rsidR="00B56017" w:rsidRDefault="00000000">
      <w:pPr>
        <w:spacing w:after="0"/>
        <w:rPr>
          <w:rStyle w:val="Lienhypertexte"/>
          <w:lang w:val="pt-BR"/>
        </w:rPr>
      </w:pPr>
      <w:r>
        <w:rPr>
          <w:lang w:val="pt-BR"/>
        </w:rPr>
        <w:t xml:space="preserve">E-mail: </w:t>
      </w:r>
      <w:r>
        <w:fldChar w:fldCharType="begin"/>
      </w:r>
      <w:r>
        <w:rPr>
          <w:lang w:val="pt-BR"/>
        </w:rPr>
        <w:instrText>HYPERLINK "mailto:info@ombudsman-insurance.be"</w:instrText>
      </w:r>
      <w:r>
        <w:fldChar w:fldCharType="separate"/>
      </w:r>
      <w:r>
        <w:rPr>
          <w:rStyle w:val="Lienhypertexte"/>
          <w:lang w:val="pt-BR"/>
        </w:rPr>
        <w:t>info@ombudsman-insurance.be</w:t>
      </w:r>
      <w:r>
        <w:fldChar w:fldCharType="end"/>
      </w:r>
      <w:r>
        <w:rPr>
          <w:rStyle w:val="Lienhypertexte"/>
          <w:lang w:val="pt-BR"/>
        </w:rPr>
        <w:t xml:space="preserve"> </w:t>
      </w:r>
    </w:p>
    <w:p w14:paraId="37A30E45" w14:textId="77777777" w:rsidR="00B56017" w:rsidRDefault="00B56017">
      <w:pPr>
        <w:spacing w:after="0"/>
        <w:rPr>
          <w:rStyle w:val="Lienhypertexte"/>
          <w:lang w:val="pt-BR"/>
        </w:rPr>
      </w:pPr>
    </w:p>
    <w:p w14:paraId="05674975" w14:textId="77777777" w:rsidR="00B56017" w:rsidRDefault="00000000">
      <w:pPr>
        <w:spacing w:after="0"/>
        <w:rPr>
          <w:i/>
          <w:iCs/>
          <w:u w:val="single"/>
        </w:rPr>
      </w:pPr>
      <w:r>
        <w:rPr>
          <w:i/>
          <w:iCs/>
          <w:u w:val="single"/>
        </w:rPr>
        <w:t>Pour une plainte concernant votre police d’assurance vie du 2</w:t>
      </w:r>
      <w:r>
        <w:rPr>
          <w:i/>
          <w:iCs/>
          <w:u w:val="single"/>
          <w:vertAlign w:val="superscript"/>
        </w:rPr>
        <w:t>ème</w:t>
      </w:r>
      <w:r>
        <w:rPr>
          <w:i/>
          <w:iCs/>
          <w:u w:val="single"/>
        </w:rPr>
        <w:t xml:space="preserve"> pilier :</w:t>
      </w:r>
    </w:p>
    <w:p w14:paraId="6679BF8E" w14:textId="77777777" w:rsidR="00B56017" w:rsidRDefault="00000000">
      <w:pPr>
        <w:spacing w:after="0"/>
        <w:rPr>
          <w:sz w:val="20"/>
          <w:szCs w:val="20"/>
        </w:rPr>
      </w:pPr>
      <w:r>
        <w:rPr>
          <w:sz w:val="20"/>
          <w:szCs w:val="20"/>
        </w:rPr>
        <w:t>FSMA</w:t>
      </w:r>
    </w:p>
    <w:p w14:paraId="67B6914F" w14:textId="77777777" w:rsidR="00B56017" w:rsidRDefault="00000000">
      <w:pPr>
        <w:spacing w:after="0"/>
        <w:rPr>
          <w:i/>
          <w:iCs/>
          <w:sz w:val="20"/>
          <w:szCs w:val="20"/>
        </w:rPr>
      </w:pPr>
      <w:r>
        <w:rPr>
          <w:i/>
          <w:iCs/>
          <w:sz w:val="20"/>
          <w:szCs w:val="20"/>
        </w:rPr>
        <w:t>Autorité des services et marchés financiers</w:t>
      </w:r>
    </w:p>
    <w:p w14:paraId="61F18506" w14:textId="77777777" w:rsidR="00B56017" w:rsidRDefault="00000000">
      <w:pPr>
        <w:spacing w:after="0"/>
        <w:rPr>
          <w:i/>
          <w:iCs/>
          <w:sz w:val="20"/>
          <w:szCs w:val="20"/>
        </w:rPr>
      </w:pPr>
      <w:r>
        <w:rPr>
          <w:i/>
          <w:iCs/>
          <w:sz w:val="20"/>
          <w:szCs w:val="20"/>
        </w:rPr>
        <w:t>Rue du Congrès 12-14 - 1000 Bruxelles - FSMA BCE : 0544.279.965</w:t>
      </w:r>
    </w:p>
    <w:p w14:paraId="098924A7" w14:textId="77777777" w:rsidR="00B56017" w:rsidRDefault="00000000">
      <w:pPr>
        <w:spacing w:after="0"/>
      </w:pPr>
      <w:r>
        <w:rPr>
          <w:i/>
          <w:iCs/>
          <w:sz w:val="20"/>
          <w:szCs w:val="20"/>
        </w:rPr>
        <w:t xml:space="preserve">Contact : </w:t>
      </w:r>
      <w:hyperlink r:id="rId12" w:history="1">
        <w:r>
          <w:rPr>
            <w:rStyle w:val="Lienhypertexte"/>
            <w:i/>
            <w:iCs/>
            <w:sz w:val="20"/>
            <w:szCs w:val="20"/>
          </w:rPr>
          <w:t>https://www.fsma.be/fr/formulaire-de-contact-consommateurs</w:t>
        </w:r>
      </w:hyperlink>
    </w:p>
    <w:p w14:paraId="6D4FDC9A" w14:textId="77777777" w:rsidR="00B56017" w:rsidRDefault="00B56017">
      <w:pPr>
        <w:spacing w:after="0"/>
      </w:pPr>
    </w:p>
    <w:p w14:paraId="2BCEFA28" w14:textId="77777777" w:rsidR="00B56017" w:rsidRDefault="00000000">
      <w:pPr>
        <w:spacing w:after="0"/>
        <w:rPr>
          <w:i/>
          <w:iCs/>
          <w:u w:val="single"/>
        </w:rPr>
      </w:pPr>
      <w:r>
        <w:rPr>
          <w:i/>
          <w:iCs/>
          <w:u w:val="single"/>
        </w:rPr>
        <w:t>Pour une plainte concernant votre police d’assurance : indemnités en assurance accident du travail</w:t>
      </w:r>
    </w:p>
    <w:p w14:paraId="3E5F8DE6" w14:textId="77777777" w:rsidR="00B56017" w:rsidRDefault="00000000">
      <w:pPr>
        <w:spacing w:after="0"/>
      </w:pPr>
      <w:r>
        <w:t>FEDRIS : Agence fédérale des risques professionnels.</w:t>
      </w:r>
    </w:p>
    <w:p w14:paraId="72D38153" w14:textId="77777777" w:rsidR="00B56017" w:rsidRDefault="00000000">
      <w:pPr>
        <w:spacing w:after="0"/>
        <w:rPr>
          <w:rStyle w:val="lev"/>
          <w:rFonts w:ascii="Roboto" w:hAnsi="Roboto"/>
          <w:i/>
          <w:iCs/>
          <w:color w:val="001D35"/>
          <w:sz w:val="20"/>
          <w:szCs w:val="20"/>
          <w:shd w:val="clear" w:color="auto" w:fill="FFFFFF"/>
        </w:rPr>
      </w:pPr>
      <w:r>
        <w:rPr>
          <w:i/>
          <w:iCs/>
          <w:sz w:val="20"/>
          <w:szCs w:val="20"/>
        </w:rPr>
        <w:t>Téléphone au </w:t>
      </w:r>
      <w:r>
        <w:rPr>
          <w:i/>
          <w:iCs/>
        </w:rPr>
        <w:t>02 272 22 40</w:t>
      </w:r>
      <w:r>
        <w:rPr>
          <w:rFonts w:ascii="Roboto" w:hAnsi="Roboto"/>
          <w:i/>
          <w:iCs/>
          <w:color w:val="001D35"/>
          <w:sz w:val="20"/>
          <w:szCs w:val="20"/>
          <w:shd w:val="clear" w:color="auto" w:fill="FFFFFF"/>
        </w:rPr>
        <w:t> </w:t>
      </w:r>
      <w:r>
        <w:rPr>
          <w:rFonts w:asciiTheme="minorHAnsi" w:hAnsiTheme="minorHAnsi"/>
          <w:i/>
          <w:iCs/>
          <w:color w:val="001D35"/>
          <w:sz w:val="20"/>
          <w:szCs w:val="20"/>
          <w:shd w:val="clear" w:color="auto" w:fill="FFFFFF"/>
        </w:rPr>
        <w:t>(service contrôle) ou par e-mail à </w:t>
      </w:r>
      <w:hyperlink r:id="rId13" w:history="1">
        <w:r>
          <w:rPr>
            <w:rStyle w:val="Lienhypertexte"/>
            <w:rFonts w:asciiTheme="minorHAnsi" w:hAnsiTheme="minorHAnsi"/>
            <w:i/>
            <w:iCs/>
            <w:sz w:val="20"/>
            <w:szCs w:val="20"/>
            <w:shd w:val="clear" w:color="auto" w:fill="FFFFFF"/>
          </w:rPr>
          <w:t>inspect@fedris.be</w:t>
        </w:r>
      </w:hyperlink>
      <w:r>
        <w:rPr>
          <w:rStyle w:val="lev"/>
          <w:rFonts w:asciiTheme="minorHAnsi" w:hAnsiTheme="minorHAnsi"/>
          <w:i/>
          <w:iCs/>
          <w:color w:val="001D35"/>
          <w:sz w:val="20"/>
          <w:szCs w:val="20"/>
          <w:shd w:val="clear" w:color="auto" w:fill="FFFFFF"/>
        </w:rPr>
        <w:t>.</w:t>
      </w:r>
    </w:p>
    <w:p w14:paraId="37154603" w14:textId="77777777" w:rsidR="00B56017" w:rsidRDefault="00B56017">
      <w:pPr>
        <w:spacing w:after="0"/>
        <w:rPr>
          <w:rStyle w:val="Lienhypertexte"/>
          <w:i/>
          <w:iCs/>
          <w:sz w:val="20"/>
          <w:szCs w:val="20"/>
        </w:rPr>
      </w:pPr>
    </w:p>
    <w:p w14:paraId="462BBA7B" w14:textId="77777777" w:rsidR="00B56017" w:rsidRDefault="00000000">
      <w:pPr>
        <w:spacing w:after="0"/>
        <w:rPr>
          <w:rStyle w:val="Lienhypertexte"/>
          <w:i/>
          <w:iCs/>
          <w:color w:val="auto"/>
        </w:rPr>
      </w:pPr>
      <w:r>
        <w:rPr>
          <w:rStyle w:val="Lienhypertexte"/>
          <w:i/>
          <w:iCs/>
          <w:color w:val="auto"/>
        </w:rPr>
        <w:t>Pour une plainte concernant le respect du Livre VI du Code du Droit Economique.</w:t>
      </w:r>
    </w:p>
    <w:p w14:paraId="169DCEE9" w14:textId="77777777" w:rsidR="00B56017" w:rsidRDefault="00000000">
      <w:pPr>
        <w:spacing w:after="0"/>
        <w:rPr>
          <w:rStyle w:val="Lienhypertexte"/>
          <w:color w:val="auto"/>
          <w:u w:val="none"/>
        </w:rPr>
      </w:pPr>
      <w:r>
        <w:rPr>
          <w:rStyle w:val="Lienhypertexte"/>
          <w:color w:val="auto"/>
          <w:u w:val="none"/>
        </w:rPr>
        <w:t xml:space="preserve">Service public fédéral Economie, P.M.E., Classes moyennes et Energie </w:t>
      </w:r>
    </w:p>
    <w:p w14:paraId="3F178C66" w14:textId="77777777" w:rsidR="00B56017" w:rsidRDefault="00000000">
      <w:pPr>
        <w:spacing w:after="0"/>
        <w:rPr>
          <w:rStyle w:val="Lienhypertexte"/>
          <w:i/>
          <w:iCs/>
          <w:color w:val="auto"/>
          <w:sz w:val="20"/>
          <w:szCs w:val="20"/>
          <w:u w:val="none"/>
        </w:rPr>
      </w:pPr>
      <w:r>
        <w:rPr>
          <w:rStyle w:val="Lienhypertexte"/>
          <w:i/>
          <w:iCs/>
          <w:color w:val="auto"/>
          <w:sz w:val="20"/>
          <w:szCs w:val="20"/>
          <w:u w:val="none"/>
        </w:rPr>
        <w:t xml:space="preserve">City Atrium C  </w:t>
      </w:r>
    </w:p>
    <w:p w14:paraId="0571F109" w14:textId="77777777" w:rsidR="00B56017" w:rsidRDefault="00000000">
      <w:pPr>
        <w:spacing w:after="0"/>
        <w:rPr>
          <w:rStyle w:val="Lienhypertexte"/>
          <w:i/>
          <w:iCs/>
          <w:color w:val="auto"/>
          <w:sz w:val="20"/>
          <w:szCs w:val="20"/>
          <w:u w:val="none"/>
        </w:rPr>
      </w:pPr>
      <w:r>
        <w:rPr>
          <w:rStyle w:val="Lienhypertexte"/>
          <w:i/>
          <w:iCs/>
          <w:color w:val="auto"/>
          <w:sz w:val="20"/>
          <w:szCs w:val="20"/>
          <w:u w:val="none"/>
        </w:rPr>
        <w:t xml:space="preserve">Rue du Progrès, 50 - 1210 Bruxelles - Numéro d'entreprise : 0314.595.348 -  Téléphone 0800 120 33 (numéro gratuit) </w:t>
      </w:r>
    </w:p>
    <w:p w14:paraId="7F38A0C9" w14:textId="77777777" w:rsidR="00B56017" w:rsidRDefault="00000000">
      <w:pPr>
        <w:spacing w:after="0"/>
        <w:rPr>
          <w:rStyle w:val="Lienhypertexte"/>
          <w:i/>
          <w:iCs/>
        </w:rPr>
      </w:pPr>
      <w:r>
        <w:rPr>
          <w:rStyle w:val="Lienhypertexte"/>
          <w:i/>
          <w:iCs/>
        </w:rPr>
        <w:t xml:space="preserve">Contact : </w:t>
      </w:r>
      <w:hyperlink r:id="rId14" w:history="1">
        <w:r>
          <w:rPr>
            <w:rStyle w:val="Lienhypertexte"/>
            <w:i/>
            <w:iCs/>
          </w:rPr>
          <w:t>https://digital.belgium.be/iaf/hil/economie/contact/?lng=fr</w:t>
        </w:r>
      </w:hyperlink>
    </w:p>
    <w:p w14:paraId="3A7D39E7" w14:textId="77777777" w:rsidR="00B56017" w:rsidRDefault="00000000">
      <w:pPr>
        <w:spacing w:after="0"/>
        <w:rPr>
          <w:rStyle w:val="Lienhypertexte"/>
          <w:i/>
          <w:iCs/>
        </w:rPr>
      </w:pPr>
      <w:r>
        <w:rPr>
          <w:rStyle w:val="Lienhypertexte"/>
          <w:i/>
          <w:iCs/>
        </w:rPr>
        <w:t>Plainte : https://economie.fgov.be/fr/propos-du-spf/signaler-une-infraction</w:t>
      </w:r>
    </w:p>
    <w:p w14:paraId="7123288F" w14:textId="77777777" w:rsidR="00B56017" w:rsidRDefault="00B56017">
      <w:pPr>
        <w:spacing w:after="0"/>
      </w:pPr>
    </w:p>
    <w:p w14:paraId="6CD7E763" w14:textId="77777777" w:rsidR="00B56017" w:rsidRDefault="00B56017">
      <w:pPr>
        <w:spacing w:after="0"/>
      </w:pPr>
    </w:p>
    <w:p w14:paraId="31D4C178" w14:textId="77777777" w:rsidR="00B56017" w:rsidRDefault="00000000">
      <w:pPr>
        <w:spacing w:after="0"/>
        <w:rPr>
          <w:b/>
          <w:bCs/>
        </w:rPr>
      </w:pPr>
      <w:r>
        <w:rPr>
          <w:b/>
          <w:bCs/>
        </w:rPr>
        <w:t>Une plainte concernant le traitement de vos données à caractère personnel ?</w:t>
      </w:r>
    </w:p>
    <w:p w14:paraId="4A0EDFDA" w14:textId="77777777" w:rsidR="00B56017" w:rsidRDefault="00000000">
      <w:pPr>
        <w:spacing w:after="0"/>
        <w:rPr>
          <w:lang w:val="fr-FR"/>
        </w:rPr>
      </w:pPr>
      <w:r>
        <w:t xml:space="preserve">Notre responsable du traitement : </w:t>
      </w:r>
      <w:r>
        <w:rPr>
          <w:lang w:val="fr-FR"/>
        </w:rPr>
        <w:t xml:space="preserve">Dominique </w:t>
      </w:r>
      <w:proofErr w:type="spellStart"/>
      <w:r>
        <w:rPr>
          <w:lang w:val="fr-FR"/>
        </w:rPr>
        <w:t>Spiteri</w:t>
      </w:r>
      <w:proofErr w:type="spellEnd"/>
    </w:p>
    <w:p w14:paraId="37AE7E12" w14:textId="77777777" w:rsidR="00B56017" w:rsidRDefault="00000000">
      <w:pPr>
        <w:spacing w:after="0"/>
        <w:rPr>
          <w:lang w:val="fr-FR"/>
        </w:rPr>
      </w:pPr>
      <w:r>
        <w:t xml:space="preserve">Contact : </w:t>
      </w:r>
      <w:r>
        <w:rPr>
          <w:lang w:val="fr-FR"/>
        </w:rPr>
        <w:t>dominique@sgins.be</w:t>
      </w:r>
    </w:p>
    <w:p w14:paraId="3C274424" w14:textId="77777777" w:rsidR="00B56017" w:rsidRDefault="00B56017">
      <w:pPr>
        <w:spacing w:after="0"/>
      </w:pPr>
    </w:p>
    <w:p w14:paraId="496DFD7B" w14:textId="77777777" w:rsidR="00B56017" w:rsidRDefault="00000000">
      <w:pPr>
        <w:spacing w:after="0"/>
      </w:pPr>
      <w:r>
        <w:t>Autorité de protection des données (APD)</w:t>
      </w:r>
    </w:p>
    <w:p w14:paraId="1BA240CF" w14:textId="77777777" w:rsidR="00B56017" w:rsidRDefault="00000000">
      <w:pPr>
        <w:spacing w:after="0"/>
      </w:pPr>
      <w:r>
        <w:t>Rue de la Presse, 35 - 1000 Bruxelles - BCE : 0694.679.950 - +32 (0)2 274 48 00</w:t>
      </w:r>
    </w:p>
    <w:p w14:paraId="3A9D18F8" w14:textId="77777777" w:rsidR="00B56017" w:rsidRDefault="00000000">
      <w:pPr>
        <w:spacing w:after="0"/>
      </w:pPr>
      <w:r>
        <w:t xml:space="preserve">Contact : </w:t>
      </w:r>
      <w:hyperlink r:id="rId15" w:history="1">
        <w:r>
          <w:rPr>
            <w:rStyle w:val="Lienhypertexte"/>
            <w:i/>
            <w:iCs/>
            <w:sz w:val="20"/>
            <w:szCs w:val="20"/>
          </w:rPr>
          <w:t>https://www.autoriteprotectiondonnees.be/citoyen/agir/introduire-une-plainte</w:t>
        </w:r>
      </w:hyperlink>
    </w:p>
    <w:p w14:paraId="37D3BEC8" w14:textId="77777777" w:rsidR="00B56017" w:rsidRDefault="00B56017">
      <w:pPr>
        <w:spacing w:after="0"/>
      </w:pPr>
    </w:p>
    <w:p w14:paraId="514ACC95" w14:textId="77777777" w:rsidR="00B56017" w:rsidRDefault="00000000">
      <w:pPr>
        <w:spacing w:after="0"/>
      </w:pPr>
      <w:r>
        <w:t>Vous pouvez également consulter notre « Politique R.G.P.D. » sur notre site internet</w:t>
      </w:r>
    </w:p>
    <w:p w14:paraId="3D97465F" w14:textId="77777777" w:rsidR="00B56017" w:rsidRDefault="00000000">
      <w:pPr>
        <w:spacing w:after="0"/>
        <w:rPr>
          <w:b/>
          <w:bCs/>
          <w:i/>
          <w:iCs/>
          <w:lang w:val="fr-FR"/>
        </w:rPr>
      </w:pPr>
      <w:hyperlink r:id="rId16" w:history="1">
        <w:r>
          <w:rPr>
            <w:rStyle w:val="Lienhypertexte"/>
            <w:lang w:val="fr-FR"/>
          </w:rPr>
          <w:t>www.spiterigroupinsurance.be</w:t>
        </w:r>
      </w:hyperlink>
      <w:r>
        <w:rPr>
          <w:lang w:val="fr-FR"/>
        </w:rPr>
        <w:t xml:space="preserve"> </w:t>
      </w:r>
    </w:p>
    <w:p w14:paraId="6F7386F8" w14:textId="77777777" w:rsidR="00B56017" w:rsidRDefault="00B56017">
      <w:pPr>
        <w:suppressAutoHyphens w:val="0"/>
        <w:spacing w:after="0" w:line="240" w:lineRule="auto"/>
        <w:rPr>
          <w:rFonts w:eastAsia="Times New Roman" w:cs="Calibri"/>
          <w:lang w:eastAsia="fr-BE" w:bidi="fr-BE"/>
        </w:rPr>
      </w:pPr>
    </w:p>
    <w:p w14:paraId="3E0DDDD7" w14:textId="77777777" w:rsidR="00B56017" w:rsidRDefault="00B56017">
      <w:pPr>
        <w:suppressAutoHyphens w:val="0"/>
        <w:spacing w:after="0" w:line="240" w:lineRule="auto"/>
        <w:rPr>
          <w:rFonts w:eastAsia="Times New Roman" w:cs="Calibri"/>
          <w:sz w:val="24"/>
          <w:szCs w:val="24"/>
          <w:lang w:eastAsia="fr-BE" w:bidi="fr-BE"/>
        </w:rPr>
      </w:pPr>
    </w:p>
    <w:p w14:paraId="350463C9" w14:textId="77777777" w:rsidR="00B56017" w:rsidRDefault="00B56017">
      <w:pPr>
        <w:suppressAutoHyphens w:val="0"/>
        <w:spacing w:after="0" w:line="240" w:lineRule="auto"/>
        <w:rPr>
          <w:rFonts w:eastAsia="Times New Roman" w:cs="Calibri"/>
          <w:sz w:val="24"/>
          <w:szCs w:val="24"/>
          <w:lang w:eastAsia="fr-BE" w:bidi="fr-BE"/>
        </w:rPr>
      </w:pPr>
    </w:p>
    <w:p w14:paraId="0474F854" w14:textId="77777777" w:rsidR="00B56017" w:rsidRDefault="00B56017">
      <w:pPr>
        <w:suppressAutoHyphens w:val="0"/>
        <w:spacing w:after="0" w:line="240" w:lineRule="auto"/>
        <w:rPr>
          <w:rFonts w:eastAsia="Times New Roman" w:cs="Calibri"/>
          <w:sz w:val="24"/>
          <w:szCs w:val="24"/>
          <w:lang w:eastAsia="fr-BE" w:bidi="fr-BE"/>
        </w:rPr>
      </w:pPr>
    </w:p>
    <w:p w14:paraId="16676DFC" w14:textId="77777777" w:rsidR="00B56017" w:rsidRDefault="00B56017">
      <w:pPr>
        <w:suppressAutoHyphens w:val="0"/>
        <w:spacing w:after="0" w:line="240" w:lineRule="auto"/>
        <w:rPr>
          <w:rFonts w:eastAsia="Times New Roman" w:cs="Calibri"/>
          <w:sz w:val="24"/>
          <w:szCs w:val="24"/>
          <w:lang w:eastAsia="fr-BE" w:bidi="fr-BE"/>
        </w:rPr>
      </w:pPr>
    </w:p>
    <w:p w14:paraId="18F30A41" w14:textId="77777777" w:rsidR="00B56017" w:rsidRDefault="00B56017">
      <w:pPr>
        <w:suppressAutoHyphens w:val="0"/>
        <w:spacing w:after="0" w:line="240" w:lineRule="auto"/>
        <w:rPr>
          <w:rFonts w:eastAsia="Times New Roman" w:cs="Calibri"/>
          <w:sz w:val="24"/>
          <w:szCs w:val="24"/>
          <w:lang w:eastAsia="fr-BE" w:bidi="fr-BE"/>
        </w:rPr>
      </w:pPr>
    </w:p>
    <w:p w14:paraId="3EDD31CF" w14:textId="77777777" w:rsidR="00B56017" w:rsidRDefault="00B56017">
      <w:pPr>
        <w:suppressAutoHyphens w:val="0"/>
        <w:spacing w:after="0" w:line="240" w:lineRule="auto"/>
        <w:rPr>
          <w:rFonts w:eastAsia="Times New Roman" w:cs="Calibri"/>
          <w:sz w:val="24"/>
          <w:szCs w:val="24"/>
          <w:lang w:eastAsia="fr-BE" w:bidi="fr-BE"/>
        </w:rPr>
      </w:pPr>
    </w:p>
    <w:p w14:paraId="46CCB601" w14:textId="77777777" w:rsidR="00B56017" w:rsidRDefault="00B56017">
      <w:pPr>
        <w:suppressAutoHyphens w:val="0"/>
        <w:spacing w:after="0" w:line="240" w:lineRule="auto"/>
        <w:rPr>
          <w:rFonts w:eastAsia="Times New Roman" w:cs="Calibri"/>
          <w:sz w:val="24"/>
          <w:szCs w:val="24"/>
          <w:lang w:eastAsia="fr-BE" w:bidi="fr-BE"/>
        </w:rPr>
      </w:pPr>
    </w:p>
    <w:p w14:paraId="366F1C1B" w14:textId="77777777" w:rsidR="00B56017" w:rsidRDefault="00B56017">
      <w:pPr>
        <w:suppressAutoHyphens w:val="0"/>
        <w:spacing w:after="0" w:line="240" w:lineRule="auto"/>
        <w:rPr>
          <w:rFonts w:eastAsia="Times New Roman" w:cs="Calibri"/>
          <w:sz w:val="24"/>
          <w:szCs w:val="24"/>
          <w:lang w:eastAsia="fr-BE" w:bidi="fr-BE"/>
        </w:rPr>
      </w:pPr>
    </w:p>
    <w:p w14:paraId="5F96062F" w14:textId="77777777" w:rsidR="00B56017" w:rsidRDefault="00B56017">
      <w:pPr>
        <w:suppressAutoHyphens w:val="0"/>
        <w:spacing w:after="0" w:line="240" w:lineRule="auto"/>
        <w:rPr>
          <w:rFonts w:eastAsia="Times New Roman" w:cs="Calibri"/>
          <w:sz w:val="24"/>
          <w:szCs w:val="24"/>
          <w:lang w:eastAsia="fr-BE" w:bidi="fr-BE"/>
        </w:rPr>
      </w:pPr>
    </w:p>
    <w:p w14:paraId="197812C4" w14:textId="77777777" w:rsidR="00B56017" w:rsidRDefault="00B56017">
      <w:pPr>
        <w:suppressAutoHyphens w:val="0"/>
        <w:spacing w:after="0" w:line="240" w:lineRule="auto"/>
        <w:rPr>
          <w:rFonts w:eastAsia="Times New Roman" w:cs="Calibri"/>
          <w:sz w:val="24"/>
          <w:szCs w:val="24"/>
          <w:lang w:eastAsia="fr-BE" w:bidi="fr-BE"/>
        </w:rPr>
      </w:pPr>
    </w:p>
    <w:p w14:paraId="2E74ACF1" w14:textId="77777777" w:rsidR="00B56017" w:rsidRDefault="00000000">
      <w:pPr>
        <w:pBdr>
          <w:top w:val="single" w:sz="4" w:space="1" w:color="000000"/>
          <w:left w:val="single" w:sz="4" w:space="4" w:color="000000"/>
          <w:bottom w:val="single" w:sz="4" w:space="1" w:color="000000"/>
          <w:right w:val="single" w:sz="4" w:space="4" w:color="000000"/>
        </w:pBdr>
        <w:spacing w:line="360" w:lineRule="auto"/>
        <w:jc w:val="center"/>
      </w:pPr>
      <w:r>
        <w:rPr>
          <w:b/>
          <w:bCs/>
          <w:sz w:val="28"/>
          <w:szCs w:val="28"/>
        </w:rPr>
        <w:t xml:space="preserve">Distribution en assurances </w:t>
      </w:r>
    </w:p>
    <w:p w14:paraId="4D1B54D2" w14:textId="77777777" w:rsidR="00B56017" w:rsidRDefault="00000000">
      <w:pPr>
        <w:rPr>
          <w:rFonts w:cs="Calibri"/>
        </w:rPr>
      </w:pPr>
      <w:r>
        <w:rPr>
          <w:rFonts w:cs="Calibri"/>
        </w:rPr>
        <w:t>La distribution en assurances consiste en :</w:t>
      </w:r>
    </w:p>
    <w:p w14:paraId="2C91C9C4" w14:textId="77777777" w:rsidR="00B56017" w:rsidRDefault="00000000">
      <w:pPr>
        <w:pStyle w:val="Paragraphedeliste"/>
        <w:numPr>
          <w:ilvl w:val="0"/>
          <w:numId w:val="1"/>
        </w:numPr>
        <w:rPr>
          <w:rFonts w:ascii="Calibri" w:hAnsi="Calibri" w:cs="Calibri"/>
          <w:sz w:val="22"/>
          <w:szCs w:val="22"/>
        </w:rPr>
      </w:pPr>
      <w:r>
        <w:rPr>
          <w:rFonts w:ascii="Calibri" w:hAnsi="Calibri" w:cs="Calibri"/>
          <w:sz w:val="22"/>
          <w:szCs w:val="22"/>
        </w:rPr>
        <w:t>fournir des conseils sur des contrats d’assurance ;</w:t>
      </w:r>
    </w:p>
    <w:p w14:paraId="6FF636FF" w14:textId="77777777" w:rsidR="00B56017" w:rsidRDefault="00000000">
      <w:pPr>
        <w:pStyle w:val="Paragraphedeliste"/>
        <w:numPr>
          <w:ilvl w:val="0"/>
          <w:numId w:val="1"/>
        </w:numPr>
        <w:rPr>
          <w:rFonts w:ascii="Calibri" w:hAnsi="Calibri" w:cs="Calibri"/>
          <w:sz w:val="22"/>
          <w:szCs w:val="22"/>
        </w:rPr>
      </w:pPr>
      <w:r>
        <w:rPr>
          <w:rFonts w:ascii="Calibri" w:hAnsi="Calibri" w:cs="Calibri"/>
          <w:sz w:val="22"/>
          <w:szCs w:val="22"/>
        </w:rPr>
        <w:t>proposer des contrats d’assurance ;</w:t>
      </w:r>
    </w:p>
    <w:p w14:paraId="53A8C9D3" w14:textId="77777777" w:rsidR="00B56017" w:rsidRDefault="00000000">
      <w:pPr>
        <w:pStyle w:val="Paragraphedeliste"/>
        <w:numPr>
          <w:ilvl w:val="0"/>
          <w:numId w:val="1"/>
        </w:numPr>
        <w:rPr>
          <w:rFonts w:ascii="Calibri" w:hAnsi="Calibri" w:cs="Calibri"/>
          <w:sz w:val="22"/>
          <w:szCs w:val="22"/>
        </w:rPr>
      </w:pPr>
      <w:r>
        <w:rPr>
          <w:rFonts w:ascii="Calibri" w:hAnsi="Calibri" w:cs="Calibri"/>
          <w:sz w:val="22"/>
          <w:szCs w:val="22"/>
        </w:rPr>
        <w:t>réaliser d’autres travaux préparatoires à la conclusion de contrats d’assurance ;</w:t>
      </w:r>
    </w:p>
    <w:p w14:paraId="0D5380CB" w14:textId="77777777" w:rsidR="00B56017" w:rsidRDefault="00000000">
      <w:pPr>
        <w:pStyle w:val="Paragraphedeliste"/>
        <w:numPr>
          <w:ilvl w:val="0"/>
          <w:numId w:val="1"/>
        </w:numPr>
        <w:rPr>
          <w:rFonts w:ascii="Calibri" w:hAnsi="Calibri" w:cs="Calibri"/>
          <w:sz w:val="22"/>
          <w:szCs w:val="22"/>
        </w:rPr>
      </w:pPr>
      <w:r>
        <w:rPr>
          <w:rFonts w:ascii="Calibri" w:hAnsi="Calibri" w:cs="Calibri"/>
          <w:sz w:val="22"/>
          <w:szCs w:val="22"/>
        </w:rPr>
        <w:t>conclure des contrats d’assurance ;</w:t>
      </w:r>
    </w:p>
    <w:p w14:paraId="578096C1" w14:textId="77777777" w:rsidR="00B56017" w:rsidRDefault="00000000">
      <w:pPr>
        <w:pStyle w:val="Paragraphedeliste"/>
        <w:numPr>
          <w:ilvl w:val="0"/>
          <w:numId w:val="1"/>
        </w:numPr>
        <w:rPr>
          <w:rFonts w:ascii="Calibri" w:hAnsi="Calibri" w:cs="Calibri"/>
          <w:sz w:val="22"/>
          <w:szCs w:val="22"/>
        </w:rPr>
      </w:pPr>
      <w:r>
        <w:rPr>
          <w:rFonts w:ascii="Calibri" w:hAnsi="Calibri" w:cs="Calibri"/>
          <w:sz w:val="22"/>
          <w:szCs w:val="22"/>
        </w:rPr>
        <w:t>contribuer à la gestion de contrats d’assurance ;</w:t>
      </w:r>
    </w:p>
    <w:p w14:paraId="7B244DFD" w14:textId="77777777" w:rsidR="00B56017" w:rsidRDefault="00000000">
      <w:pPr>
        <w:pStyle w:val="Paragraphedeliste"/>
        <w:numPr>
          <w:ilvl w:val="0"/>
          <w:numId w:val="1"/>
        </w:numPr>
        <w:rPr>
          <w:rFonts w:ascii="Calibri" w:hAnsi="Calibri" w:cs="Calibri"/>
          <w:sz w:val="22"/>
          <w:szCs w:val="22"/>
        </w:rPr>
      </w:pPr>
      <w:r>
        <w:rPr>
          <w:rFonts w:ascii="Calibri" w:hAnsi="Calibri" w:cs="Calibri"/>
          <w:sz w:val="22"/>
          <w:szCs w:val="22"/>
        </w:rPr>
        <w:t>contribuer à l’exécution de contrats d’assurance, notamment en cas de sinistre.</w:t>
      </w:r>
    </w:p>
    <w:p w14:paraId="3AD0E7FC" w14:textId="77777777" w:rsidR="00B56017" w:rsidRDefault="00B56017">
      <w:pPr>
        <w:rPr>
          <w:rFonts w:cs="Calibri"/>
        </w:rPr>
      </w:pPr>
    </w:p>
    <w:p w14:paraId="7B6078CC" w14:textId="77777777" w:rsidR="00B56017" w:rsidRDefault="00000000">
      <w:pPr>
        <w:rPr>
          <w:rFonts w:cs="Calibri"/>
        </w:rPr>
      </w:pPr>
      <w:r>
        <w:rPr>
          <w:rFonts w:cs="Calibri"/>
        </w:rPr>
        <w:t>La loi du 6 décembre 2018 transposant la directive européenne sur la distribution d’assurances est entrée en vigueur le 28 décembre 2018. Cette directive est mieux connue sous le nom de « directive IDD ».</w:t>
      </w:r>
    </w:p>
    <w:p w14:paraId="3F072A89" w14:textId="77777777" w:rsidR="00B56017" w:rsidRDefault="00B56017">
      <w:pPr>
        <w:rPr>
          <w:rFonts w:cs="Calibri"/>
        </w:rPr>
      </w:pPr>
    </w:p>
    <w:p w14:paraId="10F7B080" w14:textId="77777777" w:rsidR="00B56017" w:rsidRDefault="00000000">
      <w:pPr>
        <w:pBdr>
          <w:top w:val="single" w:sz="4" w:space="1" w:color="000000"/>
          <w:left w:val="single" w:sz="4" w:space="4" w:color="000000"/>
          <w:bottom w:val="single" w:sz="4" w:space="1" w:color="000000"/>
          <w:right w:val="single" w:sz="4" w:space="4" w:color="000000"/>
        </w:pBdr>
        <w:jc w:val="center"/>
        <w:rPr>
          <w:sz w:val="24"/>
          <w:szCs w:val="24"/>
        </w:rPr>
      </w:pPr>
      <w:r>
        <w:rPr>
          <w:sz w:val="24"/>
          <w:szCs w:val="24"/>
        </w:rPr>
        <w:t>Service de conseil</w:t>
      </w:r>
    </w:p>
    <w:p w14:paraId="093AD31A" w14:textId="77777777" w:rsidR="00B56017" w:rsidRDefault="00000000">
      <w:pPr>
        <w:rPr>
          <w:rFonts w:cs="Calibri"/>
        </w:rPr>
      </w:pPr>
      <w:r>
        <w:rPr>
          <w:rFonts w:cs="Calibri"/>
        </w:rPr>
        <w:t>Fourniture de conseil en terme de produits d’assurance.</w:t>
      </w:r>
    </w:p>
    <w:p w14:paraId="30C1538E" w14:textId="77777777" w:rsidR="00B56017" w:rsidRDefault="00000000">
      <w:pPr>
        <w:rPr>
          <w:rFonts w:cs="Calibri"/>
          <w:i/>
          <w:iCs/>
        </w:rPr>
      </w:pPr>
      <w:r>
        <w:rPr>
          <w:rFonts w:cs="Calibri"/>
          <w:i/>
          <w:iCs/>
        </w:rPr>
        <w:t>Le « conseil » est défini par la législation comme « la fourniture de recommandations personnalisées à un client, à sa demande ou à l’initiative du distributeur des produits d’assurance, au sujet d’un ou de plusieurs contrats d'assurance ».</w:t>
      </w:r>
    </w:p>
    <w:p w14:paraId="03AF3087" w14:textId="77777777" w:rsidR="00B56017" w:rsidRDefault="00000000">
      <w:pPr>
        <w:rPr>
          <w:rFonts w:cs="Calibri"/>
          <w:i/>
          <w:iCs/>
        </w:rPr>
      </w:pPr>
      <w:r>
        <w:rPr>
          <w:rFonts w:cs="Calibri"/>
          <w:i/>
          <w:iCs/>
        </w:rPr>
        <w:t>Une « recommandation personnalisée » est une recommandation :</w:t>
      </w:r>
    </w:p>
    <w:p w14:paraId="72E55886" w14:textId="77777777" w:rsidR="00B56017" w:rsidRDefault="00000000">
      <w:pPr>
        <w:rPr>
          <w:rFonts w:cs="Calibri"/>
          <w:i/>
          <w:iCs/>
        </w:rPr>
      </w:pPr>
      <w:r>
        <w:rPr>
          <w:rFonts w:cs="Calibri"/>
          <w:i/>
          <w:iCs/>
        </w:rPr>
        <w:t xml:space="preserve"> • présentée comme adaptée à cette (seule) personne ; ou</w:t>
      </w:r>
    </w:p>
    <w:p w14:paraId="6381F055" w14:textId="77777777" w:rsidR="00B56017" w:rsidRDefault="00000000">
      <w:pPr>
        <w:rPr>
          <w:rFonts w:cs="Calibri"/>
          <w:i/>
          <w:iCs/>
        </w:rPr>
      </w:pPr>
      <w:r>
        <w:rPr>
          <w:rFonts w:cs="Calibri"/>
          <w:i/>
          <w:iCs/>
        </w:rPr>
        <w:t>• fondée sur l’examen de la situation propre à cette personne.</w:t>
      </w:r>
    </w:p>
    <w:p w14:paraId="0AEDDD33" w14:textId="77777777" w:rsidR="00B56017" w:rsidRDefault="00000000">
      <w:pPr>
        <w:rPr>
          <w:rFonts w:cs="Calibri"/>
        </w:rPr>
      </w:pPr>
      <w:r>
        <w:rPr>
          <w:rFonts w:cs="Calibri"/>
        </w:rPr>
        <w:t>Notre société vous précise, avant la conclusion d’un contrat d’assurance, s’il elle vous fournit un conseil ou pas.</w:t>
      </w:r>
    </w:p>
    <w:p w14:paraId="624BABB7" w14:textId="77777777" w:rsidR="00B56017" w:rsidRDefault="00B56017">
      <w:pPr>
        <w:rPr>
          <w:rFonts w:cs="Calibri"/>
        </w:rPr>
      </w:pPr>
    </w:p>
    <w:p w14:paraId="0C07828C" w14:textId="77777777" w:rsidR="00B56017" w:rsidRDefault="00000000">
      <w:pPr>
        <w:pBdr>
          <w:top w:val="single" w:sz="4" w:space="1" w:color="000000"/>
          <w:left w:val="single" w:sz="4" w:space="4" w:color="000000"/>
          <w:bottom w:val="single" w:sz="4" w:space="1" w:color="000000"/>
          <w:right w:val="single" w:sz="4" w:space="4" w:color="000000"/>
        </w:pBdr>
        <w:jc w:val="center"/>
        <w:rPr>
          <w:sz w:val="24"/>
          <w:szCs w:val="24"/>
        </w:rPr>
      </w:pPr>
      <w:r>
        <w:rPr>
          <w:sz w:val="24"/>
          <w:szCs w:val="24"/>
        </w:rPr>
        <w:t>Devoir de diligence</w:t>
      </w:r>
    </w:p>
    <w:p w14:paraId="1727DA07" w14:textId="77777777" w:rsidR="00B56017" w:rsidRDefault="00B56017">
      <w:pPr>
        <w:rPr>
          <w:rFonts w:cs="Calibri"/>
          <w:i/>
          <w:iCs/>
        </w:rPr>
      </w:pPr>
    </w:p>
    <w:p w14:paraId="6EE3F59D" w14:textId="77777777" w:rsidR="00B56017" w:rsidRDefault="00000000">
      <w:pPr>
        <w:rPr>
          <w:rFonts w:cs="Calibri"/>
          <w:i/>
          <w:iCs/>
        </w:rPr>
      </w:pPr>
      <w:r>
        <w:rPr>
          <w:rFonts w:cs="Calibri"/>
          <w:i/>
          <w:iCs/>
        </w:rPr>
        <w:t>Avant la conclusion du contrat d’assurance, notre bureau doit, avec ou sans conseil :</w:t>
      </w:r>
    </w:p>
    <w:p w14:paraId="3A527548" w14:textId="77777777" w:rsidR="00B56017" w:rsidRDefault="00000000">
      <w:pPr>
        <w:pStyle w:val="Paragraphedeliste"/>
        <w:numPr>
          <w:ilvl w:val="0"/>
          <w:numId w:val="2"/>
        </w:numPr>
        <w:rPr>
          <w:rFonts w:cs="Calibri"/>
          <w:i/>
          <w:iCs/>
        </w:rPr>
      </w:pPr>
      <w:r>
        <w:rPr>
          <w:rFonts w:cs="Calibri"/>
          <w:i/>
          <w:iCs/>
        </w:rPr>
        <w:t xml:space="preserve">déterminer les exigences et besoins de ses clients, sur base des informations fournies par le client ; </w:t>
      </w:r>
    </w:p>
    <w:p w14:paraId="086A1EB4" w14:textId="77777777" w:rsidR="00B56017" w:rsidRDefault="00000000">
      <w:pPr>
        <w:pStyle w:val="Paragraphedeliste"/>
        <w:numPr>
          <w:ilvl w:val="0"/>
          <w:numId w:val="2"/>
        </w:numPr>
        <w:rPr>
          <w:rFonts w:cs="Calibri"/>
          <w:i/>
          <w:iCs/>
        </w:rPr>
      </w:pPr>
      <w:r>
        <w:rPr>
          <w:rFonts w:cs="Calibri"/>
          <w:i/>
          <w:iCs/>
        </w:rPr>
        <w:t>fournir au client des informations objectives sur le produit d’assurance sous une forme    compréhensible afin de lui permettre de prendre une décision en connaissance de cause ;</w:t>
      </w:r>
    </w:p>
    <w:p w14:paraId="6A28A72B" w14:textId="77777777" w:rsidR="00B56017" w:rsidRDefault="00000000">
      <w:pPr>
        <w:pStyle w:val="Paragraphedeliste"/>
        <w:numPr>
          <w:ilvl w:val="0"/>
          <w:numId w:val="2"/>
        </w:numPr>
        <w:rPr>
          <w:rFonts w:cs="Calibri"/>
          <w:i/>
          <w:iCs/>
        </w:rPr>
      </w:pPr>
      <w:r>
        <w:rPr>
          <w:rFonts w:cs="Calibri"/>
          <w:i/>
          <w:iCs/>
        </w:rPr>
        <w:t>proposer un contrat cohérent avec les exigences et besoins du client.</w:t>
      </w:r>
    </w:p>
    <w:p w14:paraId="34A21D46" w14:textId="77777777" w:rsidR="00B56017" w:rsidRDefault="00B56017">
      <w:pPr>
        <w:rPr>
          <w:rFonts w:cs="Calibri"/>
        </w:rPr>
      </w:pPr>
    </w:p>
    <w:p w14:paraId="4A49DB8C" w14:textId="77777777" w:rsidR="00B56017" w:rsidRDefault="00B56017">
      <w:pPr>
        <w:suppressAutoHyphens w:val="0"/>
        <w:spacing w:after="0" w:line="240" w:lineRule="auto"/>
        <w:rPr>
          <w:rFonts w:eastAsia="Times New Roman" w:cs="Calibri"/>
          <w:sz w:val="24"/>
          <w:szCs w:val="24"/>
          <w:lang w:eastAsia="fr-BE" w:bidi="fr-BE"/>
        </w:rPr>
      </w:pPr>
    </w:p>
    <w:p w14:paraId="0E7870E4" w14:textId="77777777" w:rsidR="00B56017" w:rsidRDefault="00B56017">
      <w:pPr>
        <w:suppressAutoHyphens w:val="0"/>
        <w:spacing w:after="0" w:line="240" w:lineRule="auto"/>
        <w:rPr>
          <w:rFonts w:eastAsia="Times New Roman" w:cs="Calibri"/>
          <w:sz w:val="24"/>
          <w:szCs w:val="24"/>
          <w:lang w:eastAsia="fr-BE" w:bidi="fr-BE"/>
        </w:rPr>
      </w:pPr>
    </w:p>
    <w:p w14:paraId="3D8F84F0" w14:textId="77777777" w:rsidR="00B56017" w:rsidRDefault="00000000">
      <w:pPr>
        <w:pBdr>
          <w:top w:val="single" w:sz="4" w:space="1" w:color="000000"/>
          <w:left w:val="single" w:sz="4" w:space="4" w:color="000000"/>
          <w:bottom w:val="single" w:sz="4" w:space="1" w:color="000000"/>
          <w:right w:val="single" w:sz="4" w:space="4" w:color="000000"/>
        </w:pBdr>
        <w:jc w:val="center"/>
        <w:rPr>
          <w:sz w:val="24"/>
          <w:szCs w:val="24"/>
        </w:rPr>
      </w:pPr>
      <w:r>
        <w:rPr>
          <w:sz w:val="24"/>
          <w:szCs w:val="24"/>
        </w:rPr>
        <w:t>Catégorisation des clients</w:t>
      </w:r>
    </w:p>
    <w:p w14:paraId="45EBC82C" w14:textId="77777777" w:rsidR="00B56017" w:rsidRDefault="00B56017">
      <w:pPr>
        <w:suppressAutoHyphens w:val="0"/>
        <w:spacing w:after="0" w:line="240" w:lineRule="auto"/>
        <w:rPr>
          <w:rFonts w:eastAsia="Times New Roman" w:cs="Calibri"/>
          <w:sz w:val="24"/>
          <w:szCs w:val="24"/>
          <w:lang w:eastAsia="fr-BE" w:bidi="fr-BE"/>
        </w:rPr>
      </w:pPr>
    </w:p>
    <w:p w14:paraId="45811DC2" w14:textId="77777777" w:rsidR="008663F9" w:rsidRPr="008663F9" w:rsidRDefault="008663F9" w:rsidP="008663F9">
      <w:pPr>
        <w:suppressAutoHyphens w:val="0"/>
        <w:spacing w:after="0" w:line="240" w:lineRule="auto"/>
        <w:rPr>
          <w:rFonts w:cs="Calibri"/>
          <w:b/>
          <w:bCs/>
          <w:i/>
          <w:iCs/>
        </w:rPr>
      </w:pPr>
      <w:r w:rsidRPr="008663F9">
        <w:rPr>
          <w:rFonts w:cs="Calibri"/>
          <w:b/>
          <w:bCs/>
          <w:i/>
          <w:iCs/>
        </w:rPr>
        <w:t>Les lois et réglementations imposent aux distributeurs d’assurances, de formaliser la catégorisation de nos clients afin de mieux les protéger. Les bases légales sont les suivantes :</w:t>
      </w:r>
    </w:p>
    <w:p w14:paraId="055F7C4A" w14:textId="77777777" w:rsidR="008663F9" w:rsidRPr="008663F9" w:rsidRDefault="008663F9" w:rsidP="008663F9">
      <w:pPr>
        <w:suppressAutoHyphens w:val="0"/>
        <w:spacing w:after="0" w:line="240" w:lineRule="auto"/>
        <w:rPr>
          <w:rFonts w:cs="Calibri"/>
          <w:b/>
          <w:bCs/>
          <w:i/>
          <w:iCs/>
        </w:rPr>
      </w:pPr>
      <w:r w:rsidRPr="008663F9">
        <w:rPr>
          <w:rFonts w:cs="Calibri"/>
          <w:b/>
          <w:bCs/>
          <w:i/>
          <w:iCs/>
        </w:rPr>
        <w:t xml:space="preserve"> </w:t>
      </w:r>
    </w:p>
    <w:p w14:paraId="3B2FCA12" w14:textId="77777777" w:rsidR="008663F9" w:rsidRPr="008663F9" w:rsidRDefault="008663F9" w:rsidP="008663F9">
      <w:pPr>
        <w:suppressAutoHyphens w:val="0"/>
        <w:spacing w:after="0" w:line="240" w:lineRule="auto"/>
        <w:rPr>
          <w:rFonts w:cs="Calibri"/>
          <w:b/>
          <w:bCs/>
          <w:i/>
          <w:iCs/>
        </w:rPr>
      </w:pPr>
      <w:r w:rsidRPr="008663F9">
        <w:rPr>
          <w:rFonts w:cs="Calibri"/>
          <w:b/>
          <w:bCs/>
          <w:i/>
          <w:iCs/>
        </w:rPr>
        <w:t>Principe : art. 264 + 268 loi du 4 avril 2014</w:t>
      </w:r>
    </w:p>
    <w:p w14:paraId="3367EE4E" w14:textId="77777777" w:rsidR="008663F9" w:rsidRPr="008663F9" w:rsidRDefault="008663F9" w:rsidP="008663F9">
      <w:pPr>
        <w:suppressAutoHyphens w:val="0"/>
        <w:spacing w:after="0" w:line="240" w:lineRule="auto"/>
        <w:rPr>
          <w:rFonts w:cs="Calibri"/>
          <w:b/>
          <w:bCs/>
          <w:i/>
          <w:iCs/>
        </w:rPr>
      </w:pPr>
      <w:r w:rsidRPr="008663F9">
        <w:rPr>
          <w:rFonts w:cs="Calibri"/>
          <w:b/>
          <w:bCs/>
          <w:i/>
          <w:iCs/>
        </w:rPr>
        <w:t>Application : art. 269 et 273 (adéquation)</w:t>
      </w:r>
    </w:p>
    <w:p w14:paraId="352DF10A" w14:textId="77777777" w:rsidR="008663F9" w:rsidRPr="008663F9" w:rsidRDefault="008663F9" w:rsidP="008663F9">
      <w:pPr>
        <w:suppressAutoHyphens w:val="0"/>
        <w:spacing w:after="0" w:line="240" w:lineRule="auto"/>
        <w:rPr>
          <w:rFonts w:cs="Calibri"/>
          <w:b/>
          <w:bCs/>
          <w:i/>
          <w:iCs/>
        </w:rPr>
      </w:pPr>
      <w:r w:rsidRPr="008663F9">
        <w:rPr>
          <w:rFonts w:cs="Calibri"/>
          <w:b/>
          <w:bCs/>
          <w:i/>
          <w:iCs/>
        </w:rPr>
        <w:t>Définition : AR du 18 juin 2019 (art. 2)</w:t>
      </w:r>
    </w:p>
    <w:p w14:paraId="3E84EA25" w14:textId="77777777" w:rsidR="008663F9" w:rsidRPr="008663F9" w:rsidRDefault="008663F9" w:rsidP="008663F9">
      <w:pPr>
        <w:suppressAutoHyphens w:val="0"/>
        <w:spacing w:after="0" w:line="240" w:lineRule="auto"/>
        <w:rPr>
          <w:rFonts w:cs="Calibri"/>
          <w:b/>
          <w:bCs/>
          <w:i/>
          <w:iCs/>
        </w:rPr>
      </w:pPr>
      <w:r w:rsidRPr="008663F9">
        <w:rPr>
          <w:rFonts w:cs="Calibri"/>
          <w:b/>
          <w:bCs/>
          <w:i/>
          <w:iCs/>
        </w:rPr>
        <w:t>Origine : art. 20 IDD</w:t>
      </w:r>
    </w:p>
    <w:p w14:paraId="0C175B4C" w14:textId="77777777" w:rsidR="008663F9" w:rsidRPr="008663F9" w:rsidRDefault="008663F9" w:rsidP="008663F9">
      <w:pPr>
        <w:suppressAutoHyphens w:val="0"/>
        <w:spacing w:after="0" w:line="240" w:lineRule="auto"/>
        <w:rPr>
          <w:rFonts w:cs="Calibri"/>
          <w:i/>
          <w:iCs/>
        </w:rPr>
      </w:pPr>
      <w:r w:rsidRPr="008663F9">
        <w:rPr>
          <w:rFonts w:cs="Calibri"/>
          <w:i/>
          <w:iCs/>
        </w:rPr>
        <w:t xml:space="preserve"> </w:t>
      </w:r>
    </w:p>
    <w:p w14:paraId="77161B84" w14:textId="77777777" w:rsidR="008663F9" w:rsidRPr="008663F9" w:rsidRDefault="008663F9" w:rsidP="008663F9">
      <w:pPr>
        <w:suppressAutoHyphens w:val="0"/>
        <w:spacing w:after="0" w:line="240" w:lineRule="auto"/>
        <w:rPr>
          <w:rFonts w:cs="Calibri"/>
          <w:i/>
          <w:iCs/>
        </w:rPr>
      </w:pPr>
      <w:r w:rsidRPr="008663F9">
        <w:rPr>
          <w:rFonts w:cs="Calibri"/>
          <w:i/>
          <w:iCs/>
        </w:rPr>
        <w:t>Deux catégories de clients sont reprises dans ces articles de lois : les clients professionnels et les clients non-professionnels (</w:t>
      </w:r>
      <w:proofErr w:type="spellStart"/>
      <w:r w:rsidRPr="008663F9">
        <w:rPr>
          <w:rFonts w:cs="Calibri"/>
          <w:i/>
          <w:iCs/>
        </w:rPr>
        <w:t>retail</w:t>
      </w:r>
      <w:proofErr w:type="spellEnd"/>
      <w:r w:rsidRPr="008663F9">
        <w:rPr>
          <w:rFonts w:cs="Calibri"/>
          <w:i/>
          <w:iCs/>
        </w:rPr>
        <w:t xml:space="preserve"> ou de détail).</w:t>
      </w:r>
    </w:p>
    <w:p w14:paraId="262A9DE7" w14:textId="77777777" w:rsidR="008663F9" w:rsidRPr="008663F9" w:rsidRDefault="008663F9" w:rsidP="008663F9">
      <w:pPr>
        <w:suppressAutoHyphens w:val="0"/>
        <w:spacing w:after="0" w:line="240" w:lineRule="auto"/>
        <w:rPr>
          <w:rFonts w:cs="Calibri"/>
          <w:i/>
          <w:iCs/>
        </w:rPr>
      </w:pPr>
      <w:r w:rsidRPr="008663F9">
        <w:rPr>
          <w:rFonts w:cs="Calibri"/>
          <w:i/>
          <w:iCs/>
        </w:rPr>
        <w:t xml:space="preserve"> </w:t>
      </w:r>
    </w:p>
    <w:p w14:paraId="4BF85FA3" w14:textId="77777777" w:rsidR="008663F9" w:rsidRPr="008663F9" w:rsidRDefault="008663F9" w:rsidP="008663F9">
      <w:pPr>
        <w:suppressAutoHyphens w:val="0"/>
        <w:spacing w:after="0" w:line="240" w:lineRule="auto"/>
        <w:rPr>
          <w:rFonts w:cs="Calibri"/>
          <w:i/>
          <w:iCs/>
        </w:rPr>
      </w:pPr>
      <w:r w:rsidRPr="008663F9">
        <w:rPr>
          <w:rFonts w:cs="Calibri"/>
          <w:i/>
          <w:iCs/>
        </w:rPr>
        <w:t>Suivant les dispositions, le client « professionnel » est considéré comme possédant l’expérience, les connaissances et la compétence nécessaires pour prendre ses propres décisions d’investissement. Il sera moins protégé que le client de détail ou non-professionnel.</w:t>
      </w:r>
    </w:p>
    <w:p w14:paraId="1279DD50" w14:textId="77777777" w:rsidR="008663F9" w:rsidRPr="008663F9" w:rsidRDefault="008663F9" w:rsidP="008663F9">
      <w:pPr>
        <w:suppressAutoHyphens w:val="0"/>
        <w:spacing w:after="0" w:line="240" w:lineRule="auto"/>
        <w:rPr>
          <w:rFonts w:cs="Calibri"/>
          <w:i/>
          <w:iCs/>
        </w:rPr>
      </w:pPr>
      <w:r w:rsidRPr="008663F9">
        <w:rPr>
          <w:rFonts w:cs="Calibri"/>
          <w:i/>
          <w:iCs/>
        </w:rPr>
        <w:t xml:space="preserve"> </w:t>
      </w:r>
    </w:p>
    <w:p w14:paraId="682C0B85" w14:textId="77777777" w:rsidR="008663F9" w:rsidRPr="008663F9" w:rsidRDefault="008663F9" w:rsidP="008663F9">
      <w:pPr>
        <w:suppressAutoHyphens w:val="0"/>
        <w:spacing w:after="0" w:line="240" w:lineRule="auto"/>
        <w:rPr>
          <w:rFonts w:cs="Calibri"/>
          <w:i/>
          <w:iCs/>
        </w:rPr>
      </w:pPr>
      <w:r w:rsidRPr="008663F9">
        <w:rPr>
          <w:rFonts w:cs="Calibri"/>
          <w:i/>
          <w:iCs/>
        </w:rPr>
        <w:t>Chaque client a le droit de demander, à tout moment, de changer de catégorie.</w:t>
      </w:r>
    </w:p>
    <w:p w14:paraId="7CC2D5C3" w14:textId="77777777" w:rsidR="008663F9" w:rsidRPr="008663F9" w:rsidRDefault="008663F9" w:rsidP="008663F9">
      <w:pPr>
        <w:suppressAutoHyphens w:val="0"/>
        <w:spacing w:after="0" w:line="240" w:lineRule="auto"/>
        <w:rPr>
          <w:rFonts w:cs="Calibri"/>
          <w:i/>
          <w:iCs/>
        </w:rPr>
      </w:pPr>
      <w:r w:rsidRPr="008663F9">
        <w:rPr>
          <w:rFonts w:cs="Calibri"/>
          <w:i/>
          <w:iCs/>
        </w:rPr>
        <w:t xml:space="preserve"> </w:t>
      </w:r>
    </w:p>
    <w:p w14:paraId="598FA1FC" w14:textId="77777777" w:rsidR="008663F9" w:rsidRPr="008663F9" w:rsidRDefault="008663F9" w:rsidP="008663F9">
      <w:pPr>
        <w:suppressAutoHyphens w:val="0"/>
        <w:spacing w:after="0" w:line="240" w:lineRule="auto"/>
        <w:rPr>
          <w:rFonts w:cs="Calibri"/>
          <w:i/>
          <w:iCs/>
        </w:rPr>
      </w:pPr>
      <w:r w:rsidRPr="008663F9">
        <w:rPr>
          <w:rFonts w:cs="Calibri"/>
          <w:i/>
          <w:iCs/>
        </w:rPr>
        <w:t xml:space="preserve"> </w:t>
      </w:r>
    </w:p>
    <w:p w14:paraId="76461C08" w14:textId="77777777" w:rsidR="008663F9" w:rsidRPr="008663F9" w:rsidRDefault="008663F9" w:rsidP="008663F9">
      <w:pPr>
        <w:suppressAutoHyphens w:val="0"/>
        <w:spacing w:after="0" w:line="240" w:lineRule="auto"/>
        <w:rPr>
          <w:rFonts w:cs="Calibri"/>
          <w:i/>
          <w:iCs/>
        </w:rPr>
      </w:pPr>
      <w:r w:rsidRPr="008663F9">
        <w:rPr>
          <w:rFonts w:cs="Calibri"/>
          <w:i/>
          <w:iCs/>
        </w:rPr>
        <w:t>Notre bureau laisse le choix de la catégorisation à son client.</w:t>
      </w:r>
    </w:p>
    <w:p w14:paraId="072EC9C8" w14:textId="77777777" w:rsidR="00B56017" w:rsidRDefault="00B56017">
      <w:pPr>
        <w:suppressAutoHyphens w:val="0"/>
        <w:spacing w:after="0" w:line="240" w:lineRule="auto"/>
        <w:rPr>
          <w:rFonts w:eastAsia="Times New Roman" w:cs="Calibri"/>
          <w:sz w:val="24"/>
          <w:szCs w:val="24"/>
          <w:lang w:eastAsia="fr-BE" w:bidi="fr-BE"/>
        </w:rPr>
      </w:pPr>
    </w:p>
    <w:p w14:paraId="28FFB542" w14:textId="77777777" w:rsidR="00B56017" w:rsidRDefault="00000000">
      <w:pPr>
        <w:pBdr>
          <w:top w:val="single" w:sz="4" w:space="1" w:color="000000"/>
          <w:left w:val="single" w:sz="4" w:space="4" w:color="000000"/>
          <w:bottom w:val="single" w:sz="4" w:space="1" w:color="000000"/>
          <w:right w:val="single" w:sz="4" w:space="4" w:color="000000"/>
        </w:pBdr>
        <w:jc w:val="center"/>
        <w:rPr>
          <w:sz w:val="24"/>
          <w:szCs w:val="24"/>
        </w:rPr>
      </w:pPr>
      <w:r>
        <w:rPr>
          <w:sz w:val="24"/>
          <w:szCs w:val="24"/>
        </w:rPr>
        <w:t>Rémunérations</w:t>
      </w:r>
    </w:p>
    <w:p w14:paraId="74D95B69" w14:textId="77777777" w:rsidR="00B56017" w:rsidRDefault="00B56017"/>
    <w:p w14:paraId="5194B6B4" w14:textId="77777777" w:rsidR="00B56017" w:rsidRDefault="00000000">
      <w:r>
        <w:t>Pour nos services de distribution en assurances, nous recevons en principe une rémunération de la part des Compagnies d’assurances qui consiste en commissions.</w:t>
      </w:r>
    </w:p>
    <w:p w14:paraId="5131FAAB" w14:textId="77777777" w:rsidR="00B56017" w:rsidRDefault="00000000">
      <w:r>
        <w:t>Les commissions peuvent être de plusieurs types :</w:t>
      </w:r>
    </w:p>
    <w:p w14:paraId="056A65D0" w14:textId="77777777" w:rsidR="00B56017" w:rsidRDefault="00000000">
      <w:pPr>
        <w:pStyle w:val="Paragraphedeliste"/>
        <w:numPr>
          <w:ilvl w:val="0"/>
          <w:numId w:val="3"/>
        </w:numPr>
      </w:pPr>
      <w:r>
        <w:t>Incluse dans la prime du client</w:t>
      </w:r>
    </w:p>
    <w:p w14:paraId="5DD0A16C" w14:textId="77777777" w:rsidR="00B56017" w:rsidRDefault="00000000">
      <w:pPr>
        <w:pStyle w:val="Paragraphedeliste"/>
        <w:numPr>
          <w:ilvl w:val="0"/>
          <w:numId w:val="3"/>
        </w:numPr>
      </w:pPr>
      <w:r>
        <w:t>commission d’acquisition (à la souscription)</w:t>
      </w:r>
    </w:p>
    <w:p w14:paraId="27CD834E" w14:textId="77777777" w:rsidR="00B56017" w:rsidRDefault="00000000">
      <w:pPr>
        <w:pStyle w:val="Paragraphedeliste"/>
        <w:numPr>
          <w:ilvl w:val="0"/>
          <w:numId w:val="3"/>
        </w:numPr>
      </w:pPr>
      <w:r>
        <w:t>commission de gestion (récurrente)</w:t>
      </w:r>
    </w:p>
    <w:p w14:paraId="1232FD5D" w14:textId="77777777" w:rsidR="00B56017" w:rsidRDefault="00B56017"/>
    <w:p w14:paraId="492E8AD6" w14:textId="77777777" w:rsidR="00B56017" w:rsidRDefault="00000000">
      <w:r>
        <w:t xml:space="preserve">Autres avantages économiques pouvant être reçus de la part des Compagnies d’assurances : </w:t>
      </w:r>
    </w:p>
    <w:p w14:paraId="19911A79" w14:textId="77777777" w:rsidR="00B56017" w:rsidRDefault="00000000">
      <w:pPr>
        <w:pStyle w:val="Paragraphedeliste"/>
        <w:numPr>
          <w:ilvl w:val="0"/>
          <w:numId w:val="4"/>
        </w:numPr>
      </w:pPr>
      <w:proofErr w:type="spellStart"/>
      <w:r>
        <w:t>Incentives</w:t>
      </w:r>
      <w:proofErr w:type="spellEnd"/>
      <w:r>
        <w:t xml:space="preserve"> ou bonus liés à la performance commerciale</w:t>
      </w:r>
    </w:p>
    <w:p w14:paraId="6EB1488E" w14:textId="77777777" w:rsidR="00B56017" w:rsidRDefault="00000000">
      <w:pPr>
        <w:pStyle w:val="Paragraphedeliste"/>
        <w:numPr>
          <w:ilvl w:val="0"/>
          <w:numId w:val="4"/>
        </w:numPr>
      </w:pPr>
      <w:r>
        <w:t>Avantages non monétaires (voyages, cadeaux, etc.)</w:t>
      </w:r>
    </w:p>
    <w:p w14:paraId="22395D0F" w14:textId="77777777" w:rsidR="00B56017" w:rsidRDefault="00000000">
      <w:pPr>
        <w:pStyle w:val="Paragraphedeliste"/>
        <w:numPr>
          <w:ilvl w:val="0"/>
          <w:numId w:val="4"/>
        </w:numPr>
      </w:pPr>
      <w:r>
        <w:t>Rétrocessions éventuelles</w:t>
      </w:r>
    </w:p>
    <w:p w14:paraId="0DB3CA77" w14:textId="77777777" w:rsidR="00B56017" w:rsidRDefault="00B56017">
      <w:pPr>
        <w:pStyle w:val="Paragraphedeliste"/>
      </w:pPr>
    </w:p>
    <w:p w14:paraId="456AEBAE" w14:textId="77777777" w:rsidR="00B56017" w:rsidRDefault="00B56017">
      <w:pPr>
        <w:suppressAutoHyphens w:val="0"/>
        <w:spacing w:after="0" w:line="240" w:lineRule="auto"/>
        <w:rPr>
          <w:rFonts w:eastAsia="Times New Roman" w:cs="Calibri"/>
          <w:b/>
          <w:bCs/>
          <w:i/>
          <w:iCs/>
          <w:lang w:eastAsia="fr-BE" w:bidi="fr-BE"/>
        </w:rPr>
      </w:pPr>
    </w:p>
    <w:p w14:paraId="31E051BF" w14:textId="77777777" w:rsidR="00B56017" w:rsidRDefault="00000000">
      <w:pPr>
        <w:suppressAutoHyphens w:val="0"/>
        <w:spacing w:after="0" w:line="240" w:lineRule="auto"/>
      </w:pPr>
      <w:r>
        <w:rPr>
          <w:rFonts w:eastAsia="Times New Roman" w:cs="Calibri"/>
          <w:b/>
          <w:bCs/>
          <w:i/>
          <w:iCs/>
          <w:lang w:eastAsia="fr-BE" w:bidi="fr-BE"/>
        </w:rPr>
        <w:t>L'intermédiaire d’assurances veille à ce que son sous-agent, outre les informations à fournir en vertu du présent article, indique à tout consommateur, lorsqu'il le contacte ou avant qu'il ne fasse affaire avec lui, en quelle qualité il agit ainsi que l'intermédiaire d’assurance qu'il représente.</w:t>
      </w:r>
    </w:p>
    <w:p w14:paraId="05ACD692" w14:textId="77777777" w:rsidR="00B56017" w:rsidRDefault="00B56017"/>
    <w:p w14:paraId="64653D5F" w14:textId="77777777" w:rsidR="008663F9" w:rsidRDefault="008663F9">
      <w:pPr>
        <w:suppressAutoHyphens w:val="0"/>
        <w:spacing w:after="0" w:line="240" w:lineRule="auto"/>
        <w:rPr>
          <w:rFonts w:eastAsia="Times New Roman" w:cs="Calibri"/>
          <w:b/>
          <w:bCs/>
          <w:i/>
          <w:iCs/>
          <w:lang w:eastAsia="fr-BE" w:bidi="fr-BE"/>
        </w:rPr>
      </w:pPr>
    </w:p>
    <w:p w14:paraId="52B04BC5" w14:textId="5C7089D9" w:rsidR="00B56017" w:rsidRDefault="00000000">
      <w:pPr>
        <w:suppressAutoHyphens w:val="0"/>
        <w:spacing w:after="0" w:line="240" w:lineRule="auto"/>
        <w:rPr>
          <w:rFonts w:eastAsia="Times New Roman" w:cs="Calibri"/>
          <w:b/>
          <w:bCs/>
          <w:i/>
          <w:iCs/>
          <w:lang w:eastAsia="fr-BE" w:bidi="fr-BE"/>
        </w:rPr>
      </w:pPr>
      <w:r>
        <w:rPr>
          <w:rFonts w:eastAsia="Times New Roman" w:cs="Calibri"/>
          <w:b/>
          <w:bCs/>
          <w:i/>
          <w:iCs/>
          <w:lang w:eastAsia="fr-BE" w:bidi="fr-BE"/>
        </w:rPr>
        <w:t xml:space="preserve">L'intermédiaire d’assurances veille à ce que son </w:t>
      </w:r>
      <w:proofErr w:type="spellStart"/>
      <w:r>
        <w:rPr>
          <w:rFonts w:eastAsia="Times New Roman" w:cs="Calibri"/>
          <w:b/>
          <w:bCs/>
          <w:i/>
          <w:iCs/>
          <w:lang w:val="fr-FR" w:eastAsia="fr-BE" w:bidi="fr-BE"/>
        </w:rPr>
        <w:t>co</w:t>
      </w:r>
      <w:proofErr w:type="spellEnd"/>
      <w:r>
        <w:rPr>
          <w:rFonts w:eastAsia="Times New Roman" w:cs="Calibri"/>
          <w:b/>
          <w:bCs/>
          <w:i/>
          <w:iCs/>
          <w:lang w:val="fr-FR" w:eastAsia="fr-BE" w:bidi="fr-BE"/>
        </w:rPr>
        <w:t>-courtier</w:t>
      </w:r>
      <w:r>
        <w:rPr>
          <w:rFonts w:eastAsia="Times New Roman" w:cs="Calibri"/>
          <w:b/>
          <w:bCs/>
          <w:i/>
          <w:iCs/>
          <w:lang w:eastAsia="fr-BE" w:bidi="fr-BE"/>
        </w:rPr>
        <w:t>, outre les informations à fournir en vertu du présent article, indique à tout consommateur, lorsqu'il le contacte ou avant qu'il ne fasse affaire avec lui, en quelle qualité il agit ainsi que l'intermédiaire d’assurance qu'il représente</w:t>
      </w:r>
      <w:r>
        <w:rPr>
          <w:rFonts w:eastAsia="Times New Roman" w:cs="Calibri"/>
          <w:b/>
          <w:bCs/>
          <w:i/>
          <w:iCs/>
          <w:lang w:val="fr-FR" w:eastAsia="fr-BE" w:bidi="fr-BE"/>
        </w:rPr>
        <w:t xml:space="preserve"> ou avec qui il collabore.</w:t>
      </w:r>
      <w:r>
        <w:rPr>
          <w:rFonts w:eastAsia="Times New Roman" w:cs="Calibri"/>
          <w:b/>
          <w:bCs/>
          <w:i/>
          <w:iCs/>
          <w:lang w:eastAsia="fr-BE" w:bidi="fr-BE"/>
        </w:rPr>
        <w:t>.</w:t>
      </w:r>
    </w:p>
    <w:p w14:paraId="5057AF43" w14:textId="77777777" w:rsidR="00B56017" w:rsidRDefault="00B56017"/>
    <w:p w14:paraId="769B1C57" w14:textId="77777777" w:rsidR="00B56017" w:rsidRDefault="00000000">
      <w:pPr>
        <w:pBdr>
          <w:top w:val="single" w:sz="4" w:space="1" w:color="000000"/>
          <w:left w:val="single" w:sz="4" w:space="4" w:color="000000"/>
          <w:bottom w:val="single" w:sz="4" w:space="1" w:color="000000"/>
          <w:right w:val="single" w:sz="4" w:space="4" w:color="000000"/>
        </w:pBdr>
        <w:jc w:val="center"/>
        <w:rPr>
          <w:sz w:val="24"/>
          <w:szCs w:val="24"/>
        </w:rPr>
      </w:pPr>
      <w:r>
        <w:rPr>
          <w:sz w:val="24"/>
          <w:szCs w:val="24"/>
        </w:rPr>
        <w:t>Gestion des conflits d’intérêts</w:t>
      </w:r>
    </w:p>
    <w:p w14:paraId="379B246D" w14:textId="77777777" w:rsidR="00B56017" w:rsidRDefault="00000000">
      <w:r>
        <w:t xml:space="preserve">Dans le but de préserver les intérêts des clients, nous avons  élaboré des procédures administratives et organisationnelles efficaces. </w:t>
      </w:r>
    </w:p>
    <w:p w14:paraId="55D135F3" w14:textId="77777777" w:rsidR="00B56017" w:rsidRDefault="00000000">
      <w:pPr>
        <w:rPr>
          <w:sz w:val="20"/>
          <w:szCs w:val="20"/>
          <w:lang w:val="fr-FR"/>
        </w:rPr>
      </w:pPr>
      <w:r>
        <w:t xml:space="preserve">Celles-ci visent à identifier, éviter, surveiller et gérer les conflits d’intérêts. Vous pouvez retrouver ce document sur notre site à l’adresse suivante : </w:t>
      </w:r>
      <w:hyperlink r:id="rId17" w:history="1">
        <w:r>
          <w:rPr>
            <w:rStyle w:val="Lienhypertexte"/>
            <w:lang w:val="fr-FR"/>
          </w:rPr>
          <w:t>www.spiterigroupinsurance.be</w:t>
        </w:r>
      </w:hyperlink>
      <w:r>
        <w:rPr>
          <w:lang w:val="fr-FR"/>
        </w:rPr>
        <w:t xml:space="preserve"> </w:t>
      </w:r>
    </w:p>
    <w:p w14:paraId="560F88A3" w14:textId="77777777" w:rsidR="00B56017" w:rsidRDefault="00000000">
      <w:pPr>
        <w:rPr>
          <w:rFonts w:eastAsia="Times New Roman" w:cs="Calibri"/>
          <w:lang w:eastAsia="fr-BE" w:bidi="fr-BE"/>
        </w:rPr>
      </w:pPr>
      <w:r>
        <w:t xml:space="preserve">Ce document a pour objectif de vous informer dans les grandes lignes sur ces mesures. Outre l’obligation d’exercer notre métier avec honnêteté, équité et professionnalisme dans l’intérêt du client, la politique en matière de conflits d’intérêts est un complément au code de conduite. </w:t>
      </w:r>
      <w:r>
        <w:rPr>
          <w:rFonts w:eastAsia="Times New Roman" w:cs="Calibri"/>
          <w:lang w:eastAsia="fr-BE" w:bidi="fr-BE"/>
        </w:rPr>
        <w:t>Nous respectons ses procédures.</w:t>
      </w:r>
    </w:p>
    <w:p w14:paraId="2CF9BB7E" w14:textId="77777777" w:rsidR="00B56017" w:rsidRDefault="00B56017">
      <w:pPr>
        <w:rPr>
          <w:b/>
          <w:sz w:val="28"/>
          <w:u w:val="single"/>
        </w:rPr>
      </w:pPr>
    </w:p>
    <w:p w14:paraId="039AA84B" w14:textId="77777777" w:rsidR="00B56017" w:rsidRDefault="00000000">
      <w:pPr>
        <w:pStyle w:val="Paragraphedeliste"/>
        <w:ind w:left="2844" w:firstLine="696"/>
        <w:rPr>
          <w:b/>
          <w:sz w:val="28"/>
          <w:u w:val="single"/>
        </w:rPr>
      </w:pPr>
      <w:r>
        <w:rPr>
          <w:b/>
          <w:sz w:val="28"/>
          <w:u w:val="single"/>
        </w:rPr>
        <w:t>Volet R.G.P.D.</w:t>
      </w:r>
    </w:p>
    <w:p w14:paraId="5F36FEB7" w14:textId="77777777" w:rsidR="00B56017" w:rsidRDefault="00B56017">
      <w:pPr>
        <w:spacing w:line="256" w:lineRule="auto"/>
        <w:rPr>
          <w:rFonts w:asciiTheme="minorHAnsi" w:hAnsiTheme="minorHAnsi" w:cstheme="minorHAnsi"/>
        </w:rPr>
      </w:pPr>
    </w:p>
    <w:p w14:paraId="5BD69888" w14:textId="77777777" w:rsidR="00B56017" w:rsidRDefault="00000000">
      <w:pPr>
        <w:spacing w:line="256" w:lineRule="auto"/>
        <w:rPr>
          <w:rFonts w:asciiTheme="minorHAnsi" w:hAnsiTheme="minorHAnsi" w:cstheme="minorHAnsi"/>
        </w:rPr>
      </w:pPr>
      <w:r>
        <w:rPr>
          <w:rFonts w:asciiTheme="minorHAnsi" w:hAnsiTheme="minorHAnsi" w:cstheme="minorHAnsi"/>
        </w:rPr>
        <w:t>Notre société a à cœur de respecter les nouvelles dispositions légales en matière de « Vie Privée » RGPD (</w:t>
      </w:r>
      <w:r>
        <w:rPr>
          <w:rFonts w:asciiTheme="minorHAnsi" w:hAnsiTheme="minorHAnsi" w:cstheme="minorHAnsi"/>
          <w:color w:val="404040"/>
          <w:sz w:val="21"/>
          <w:szCs w:val="21"/>
          <w:shd w:val="clear" w:color="auto" w:fill="FFFFFF"/>
        </w:rPr>
        <w:t>Règlement Général sur la Protection des Données).</w:t>
      </w:r>
    </w:p>
    <w:p w14:paraId="52A68261" w14:textId="77777777" w:rsidR="00B56017" w:rsidRDefault="00000000">
      <w:pPr>
        <w:pStyle w:val="doc-ti"/>
        <w:shd w:val="clear" w:color="auto" w:fill="FFFFFF"/>
        <w:spacing w:before="0" w:after="120"/>
        <w:jc w:val="center"/>
        <w:rPr>
          <w:rFonts w:asciiTheme="minorHAnsi" w:hAnsiTheme="minorHAnsi" w:cstheme="minorHAnsi"/>
          <w:b/>
          <w:bCs/>
          <w:color w:val="000000"/>
          <w:sz w:val="14"/>
        </w:rPr>
      </w:pPr>
      <w:r>
        <w:rPr>
          <w:rFonts w:asciiTheme="minorHAnsi" w:hAnsiTheme="minorHAnsi" w:cstheme="minorHAnsi"/>
          <w:b/>
          <w:bCs/>
          <w:color w:val="000000"/>
          <w:sz w:val="14"/>
        </w:rPr>
        <w:t>RÈGLEMENT (UE) 2016/679 DU PARLEMENT EUROPÉEN ET DU CONSEIL</w:t>
      </w:r>
    </w:p>
    <w:p w14:paraId="58E4AF6F" w14:textId="77777777" w:rsidR="00B56017" w:rsidRDefault="00000000">
      <w:pPr>
        <w:pStyle w:val="doc-ti"/>
        <w:shd w:val="clear" w:color="auto" w:fill="FFFFFF"/>
        <w:spacing w:before="0" w:after="120"/>
        <w:jc w:val="center"/>
        <w:rPr>
          <w:rFonts w:asciiTheme="minorHAnsi" w:hAnsiTheme="minorHAnsi" w:cstheme="minorHAnsi"/>
          <w:b/>
          <w:bCs/>
          <w:color w:val="000000"/>
          <w:sz w:val="14"/>
        </w:rPr>
      </w:pPr>
      <w:r>
        <w:rPr>
          <w:rFonts w:asciiTheme="minorHAnsi" w:hAnsiTheme="minorHAnsi" w:cstheme="minorHAnsi"/>
          <w:b/>
          <w:bCs/>
          <w:color w:val="000000"/>
          <w:sz w:val="14"/>
        </w:rPr>
        <w:t>du 27 avril 2016</w:t>
      </w:r>
    </w:p>
    <w:p w14:paraId="582B1A40" w14:textId="77777777" w:rsidR="00B56017" w:rsidRDefault="00000000">
      <w:pPr>
        <w:pStyle w:val="doc-ti"/>
        <w:shd w:val="clear" w:color="auto" w:fill="FFFFFF"/>
        <w:spacing w:before="0" w:after="120"/>
        <w:jc w:val="center"/>
        <w:rPr>
          <w:rFonts w:asciiTheme="minorHAnsi" w:hAnsiTheme="minorHAnsi" w:cstheme="minorHAnsi"/>
          <w:b/>
          <w:bCs/>
          <w:color w:val="000000"/>
          <w:sz w:val="14"/>
        </w:rPr>
      </w:pPr>
      <w:r>
        <w:rPr>
          <w:rFonts w:asciiTheme="minorHAnsi" w:hAnsiTheme="minorHAnsi" w:cstheme="minorHAnsi"/>
          <w:b/>
          <w:bCs/>
          <w:color w:val="000000"/>
          <w:sz w:val="14"/>
        </w:rPr>
        <w:t>relatif à la protection des personnes physiques à l'égard du traitement des données à caractère personnel et à la libre circulation de ces données, et abrogeant la directive 95/46/CE (règlement général sur la protection des données)</w:t>
      </w:r>
    </w:p>
    <w:p w14:paraId="089AFCCB" w14:textId="77777777" w:rsidR="00B56017" w:rsidRDefault="00000000">
      <w:pPr>
        <w:spacing w:line="256" w:lineRule="auto"/>
        <w:rPr>
          <w:rFonts w:asciiTheme="minorHAnsi" w:hAnsiTheme="minorHAnsi" w:cstheme="minorHAnsi"/>
          <w:color w:val="404040"/>
          <w:shd w:val="clear" w:color="auto" w:fill="FFFFFF"/>
        </w:rPr>
      </w:pPr>
      <w:r>
        <w:rPr>
          <w:rFonts w:asciiTheme="minorHAnsi" w:hAnsiTheme="minorHAnsi" w:cstheme="minorHAnsi"/>
          <w:color w:val="404040"/>
          <w:shd w:val="clear" w:color="auto" w:fill="FFFFFF"/>
        </w:rPr>
        <w:t xml:space="preserve">De quoi s’agit-il ? C’est la conservation et le traitement de toute donnée concernant les personnes physiques identifiées ou identifiables. L’organisme responsable est l'Autorité de protection des données qui veille au respect des principes fondamentaux de la protection des données. </w:t>
      </w:r>
    </w:p>
    <w:p w14:paraId="3CE0AEAB" w14:textId="77777777" w:rsidR="00B56017" w:rsidRDefault="00000000">
      <w:pPr>
        <w:suppressAutoHyphens w:val="0"/>
        <w:spacing w:line="256" w:lineRule="auto"/>
        <w:contextualSpacing/>
        <w:rPr>
          <w:rFonts w:asciiTheme="minorHAnsi" w:hAnsiTheme="minorHAnsi" w:cstheme="minorHAnsi"/>
        </w:rPr>
      </w:pPr>
      <w:r>
        <w:rPr>
          <w:rFonts w:asciiTheme="minorHAnsi" w:hAnsiTheme="minorHAnsi" w:cstheme="minorHAnsi"/>
        </w:rPr>
        <w:t>Vous pouvez consulter notre politique « R.G.P.D. » sur notre site internet via le lien :</w:t>
      </w:r>
    </w:p>
    <w:p w14:paraId="1299B56F" w14:textId="77777777" w:rsidR="00B56017" w:rsidRDefault="00000000">
      <w:pPr>
        <w:suppressAutoHyphens w:val="0"/>
        <w:spacing w:line="256" w:lineRule="auto"/>
        <w:contextualSpacing/>
        <w:rPr>
          <w:rFonts w:asciiTheme="minorHAnsi" w:hAnsiTheme="minorHAnsi" w:cstheme="minorHAnsi"/>
          <w:b/>
          <w:bCs/>
          <w:i/>
          <w:iCs/>
          <w:lang w:val="fr-FR"/>
        </w:rPr>
      </w:pPr>
      <w:r>
        <w:t xml:space="preserve"> </w:t>
      </w:r>
      <w:hyperlink r:id="rId18" w:history="1">
        <w:r>
          <w:rPr>
            <w:rStyle w:val="Lienhypertexte"/>
            <w:lang w:val="fr-FR"/>
          </w:rPr>
          <w:t>www.spiterigroupinsurance.be</w:t>
        </w:r>
      </w:hyperlink>
      <w:r>
        <w:rPr>
          <w:lang w:val="fr-FR"/>
        </w:rPr>
        <w:t xml:space="preserve"> </w:t>
      </w:r>
    </w:p>
    <w:p w14:paraId="2DD2189A" w14:textId="77777777" w:rsidR="00B56017" w:rsidRDefault="00B56017">
      <w:pPr>
        <w:suppressAutoHyphens w:val="0"/>
        <w:spacing w:line="256" w:lineRule="auto"/>
        <w:ind w:left="1440"/>
        <w:contextualSpacing/>
        <w:rPr>
          <w:rFonts w:asciiTheme="minorHAnsi" w:hAnsiTheme="minorHAnsi" w:cstheme="minorHAnsi"/>
        </w:rPr>
      </w:pPr>
    </w:p>
    <w:p w14:paraId="0E3F6B6C" w14:textId="77777777" w:rsidR="008663F9" w:rsidRDefault="008663F9">
      <w:pPr>
        <w:suppressAutoHyphens w:val="0"/>
        <w:spacing w:line="256" w:lineRule="auto"/>
        <w:ind w:left="1440"/>
        <w:contextualSpacing/>
        <w:rPr>
          <w:rFonts w:asciiTheme="minorHAnsi" w:hAnsiTheme="minorHAnsi" w:cstheme="minorHAnsi"/>
        </w:rPr>
      </w:pPr>
    </w:p>
    <w:p w14:paraId="154131B0" w14:textId="77777777" w:rsidR="008663F9" w:rsidRDefault="008663F9">
      <w:pPr>
        <w:suppressAutoHyphens w:val="0"/>
        <w:spacing w:line="256" w:lineRule="auto"/>
        <w:ind w:left="1440"/>
        <w:contextualSpacing/>
        <w:rPr>
          <w:rFonts w:asciiTheme="minorHAnsi" w:hAnsiTheme="minorHAnsi" w:cstheme="minorHAnsi"/>
        </w:rPr>
      </w:pPr>
    </w:p>
    <w:p w14:paraId="27D8B906" w14:textId="77777777" w:rsidR="008663F9" w:rsidRDefault="008663F9">
      <w:pPr>
        <w:suppressAutoHyphens w:val="0"/>
        <w:spacing w:line="256" w:lineRule="auto"/>
        <w:ind w:left="1440"/>
        <w:contextualSpacing/>
        <w:rPr>
          <w:rFonts w:asciiTheme="minorHAnsi" w:hAnsiTheme="minorHAnsi" w:cstheme="minorHAnsi"/>
        </w:rPr>
      </w:pPr>
    </w:p>
    <w:p w14:paraId="470343C1" w14:textId="77777777" w:rsidR="008663F9" w:rsidRDefault="008663F9">
      <w:pPr>
        <w:suppressAutoHyphens w:val="0"/>
        <w:spacing w:line="256" w:lineRule="auto"/>
        <w:ind w:left="1440"/>
        <w:contextualSpacing/>
        <w:rPr>
          <w:rFonts w:asciiTheme="minorHAnsi" w:hAnsiTheme="minorHAnsi" w:cstheme="minorHAnsi"/>
        </w:rPr>
      </w:pPr>
    </w:p>
    <w:p w14:paraId="521E7FC5" w14:textId="77777777" w:rsidR="008663F9" w:rsidRDefault="008663F9">
      <w:pPr>
        <w:suppressAutoHyphens w:val="0"/>
        <w:spacing w:line="256" w:lineRule="auto"/>
        <w:ind w:left="1440"/>
        <w:contextualSpacing/>
        <w:rPr>
          <w:rFonts w:asciiTheme="minorHAnsi" w:hAnsiTheme="minorHAnsi" w:cstheme="minorHAnsi"/>
        </w:rPr>
      </w:pPr>
    </w:p>
    <w:p w14:paraId="052120FF" w14:textId="77777777" w:rsidR="008663F9" w:rsidRDefault="008663F9">
      <w:pPr>
        <w:suppressAutoHyphens w:val="0"/>
        <w:spacing w:line="256" w:lineRule="auto"/>
        <w:ind w:left="1440"/>
        <w:contextualSpacing/>
        <w:rPr>
          <w:rFonts w:asciiTheme="minorHAnsi" w:hAnsiTheme="minorHAnsi" w:cstheme="minorHAnsi"/>
        </w:rPr>
      </w:pPr>
    </w:p>
    <w:p w14:paraId="67168A65" w14:textId="77777777" w:rsidR="008663F9" w:rsidRDefault="008663F9">
      <w:pPr>
        <w:suppressAutoHyphens w:val="0"/>
        <w:spacing w:line="256" w:lineRule="auto"/>
        <w:ind w:left="1440"/>
        <w:contextualSpacing/>
        <w:rPr>
          <w:rFonts w:asciiTheme="minorHAnsi" w:hAnsiTheme="minorHAnsi" w:cstheme="minorHAnsi"/>
        </w:rPr>
      </w:pPr>
    </w:p>
    <w:p w14:paraId="2910F902" w14:textId="77777777" w:rsidR="008663F9" w:rsidRDefault="008663F9">
      <w:pPr>
        <w:suppressAutoHyphens w:val="0"/>
        <w:spacing w:line="256" w:lineRule="auto"/>
        <w:ind w:left="1440"/>
        <w:contextualSpacing/>
        <w:rPr>
          <w:rFonts w:asciiTheme="minorHAnsi" w:hAnsiTheme="minorHAnsi" w:cstheme="minorHAnsi"/>
        </w:rPr>
      </w:pPr>
    </w:p>
    <w:p w14:paraId="6BF5C68A" w14:textId="77777777" w:rsidR="008663F9" w:rsidRDefault="008663F9">
      <w:pPr>
        <w:suppressAutoHyphens w:val="0"/>
        <w:spacing w:line="256" w:lineRule="auto"/>
        <w:ind w:left="1440"/>
        <w:contextualSpacing/>
        <w:rPr>
          <w:rFonts w:asciiTheme="minorHAnsi" w:hAnsiTheme="minorHAnsi" w:cstheme="minorHAnsi"/>
        </w:rPr>
      </w:pPr>
    </w:p>
    <w:p w14:paraId="668CE9C8" w14:textId="77777777" w:rsidR="008663F9" w:rsidRDefault="008663F9">
      <w:pPr>
        <w:suppressAutoHyphens w:val="0"/>
        <w:spacing w:line="256" w:lineRule="auto"/>
        <w:ind w:left="1440"/>
        <w:contextualSpacing/>
        <w:rPr>
          <w:rFonts w:asciiTheme="minorHAnsi" w:hAnsiTheme="minorHAnsi" w:cstheme="minorHAnsi"/>
        </w:rPr>
      </w:pPr>
    </w:p>
    <w:p w14:paraId="7006850A" w14:textId="77777777" w:rsidR="00B56017" w:rsidRDefault="00000000">
      <w:pPr>
        <w:pStyle w:val="Paragraphedeliste"/>
        <w:jc w:val="center"/>
        <w:rPr>
          <w:rFonts w:asciiTheme="minorHAnsi" w:hAnsiTheme="minorHAnsi" w:cstheme="minorHAnsi"/>
          <w:b/>
          <w:sz w:val="24"/>
          <w:szCs w:val="22"/>
          <w:u w:val="single"/>
        </w:rPr>
      </w:pPr>
      <w:r>
        <w:rPr>
          <w:rFonts w:asciiTheme="minorHAnsi" w:hAnsiTheme="minorHAnsi" w:cstheme="minorHAnsi"/>
          <w:b/>
          <w:sz w:val="24"/>
          <w:szCs w:val="22"/>
          <w:u w:val="single"/>
        </w:rPr>
        <w:t>Anti-blanchiment et Financement du Terrorisme</w:t>
      </w:r>
    </w:p>
    <w:p w14:paraId="452ABA35" w14:textId="77777777" w:rsidR="00B56017" w:rsidRDefault="00B56017">
      <w:pPr>
        <w:spacing w:after="0"/>
        <w:rPr>
          <w:rFonts w:asciiTheme="minorHAnsi" w:hAnsiTheme="minorHAnsi" w:cstheme="minorHAnsi"/>
          <w:sz w:val="20"/>
          <w:szCs w:val="18"/>
        </w:rPr>
      </w:pPr>
    </w:p>
    <w:p w14:paraId="13365A8C" w14:textId="77777777" w:rsidR="00B56017" w:rsidRDefault="00000000">
      <w:pPr>
        <w:spacing w:after="0"/>
        <w:rPr>
          <w:rFonts w:asciiTheme="minorHAnsi" w:hAnsiTheme="minorHAnsi" w:cstheme="minorHAnsi"/>
          <w:sz w:val="20"/>
          <w:szCs w:val="18"/>
        </w:rPr>
      </w:pPr>
      <w:r>
        <w:rPr>
          <w:rFonts w:asciiTheme="minorHAnsi" w:hAnsiTheme="minorHAnsi" w:cstheme="minorHAnsi"/>
          <w:sz w:val="20"/>
          <w:szCs w:val="18"/>
        </w:rPr>
        <w:t>Notre bureau respecte la loi relative à l’anti-blanchiment et le financement du terrorisme.</w:t>
      </w:r>
    </w:p>
    <w:p w14:paraId="273C77CA" w14:textId="77777777" w:rsidR="00B56017" w:rsidRDefault="00000000">
      <w:pPr>
        <w:spacing w:after="0"/>
        <w:rPr>
          <w:rFonts w:asciiTheme="minorHAnsi" w:hAnsiTheme="minorHAnsi" w:cstheme="minorHAnsi"/>
          <w:sz w:val="20"/>
          <w:szCs w:val="18"/>
        </w:rPr>
      </w:pPr>
      <w:r>
        <w:rPr>
          <w:rFonts w:asciiTheme="minorHAnsi" w:hAnsiTheme="minorHAnsi" w:cstheme="minorHAnsi"/>
          <w:sz w:val="20"/>
          <w:szCs w:val="18"/>
        </w:rPr>
        <w:t>La loi LBC/FT (la loi anti-blanchiment du 18 septembre 2017) impose aux entités assujetties plusieurs obligations visant à prévenir, à détecter et à empêcher la réalisation d’opérations liées au blanchiment de capitaux. Ces obligations ont principalement trait à l’exercice d’une vigilance constante à l’égard des clients, des opérations et des relations d’affaires, à la conservation des données et des documents, ainsi qu’à la transmission de déclarations à la CTIF (Cellule de Traitement des Informations Financières).</w:t>
      </w:r>
    </w:p>
    <w:p w14:paraId="55CC4C6F" w14:textId="77777777" w:rsidR="00B56017" w:rsidRDefault="00000000">
      <w:pPr>
        <w:rPr>
          <w:rFonts w:asciiTheme="minorHAnsi" w:hAnsiTheme="minorHAnsi" w:cstheme="minorHAnsi"/>
          <w:sz w:val="20"/>
          <w:szCs w:val="18"/>
        </w:rPr>
      </w:pPr>
      <w:r>
        <w:rPr>
          <w:rFonts w:asciiTheme="minorHAnsi" w:hAnsiTheme="minorHAnsi" w:cstheme="minorHAnsi"/>
          <w:sz w:val="20"/>
          <w:szCs w:val="18"/>
        </w:rPr>
        <w:t>Notre bureau a mis sur pied des procédures internes concernant cette loi.</w:t>
      </w:r>
    </w:p>
    <w:p w14:paraId="199D262D" w14:textId="77777777" w:rsidR="00B56017" w:rsidRDefault="00B56017">
      <w:pPr>
        <w:rPr>
          <w:rFonts w:asciiTheme="minorHAnsi" w:hAnsiTheme="minorHAnsi" w:cstheme="minorHAnsi"/>
          <w:sz w:val="20"/>
          <w:szCs w:val="18"/>
        </w:rPr>
      </w:pPr>
    </w:p>
    <w:p w14:paraId="3CCE5CBF" w14:textId="77777777" w:rsidR="00B56017" w:rsidRDefault="00B56017">
      <w:pPr>
        <w:rPr>
          <w:rFonts w:asciiTheme="minorHAnsi" w:hAnsiTheme="minorHAnsi" w:cstheme="minorHAnsi"/>
          <w:sz w:val="20"/>
          <w:szCs w:val="18"/>
        </w:rPr>
      </w:pPr>
    </w:p>
    <w:p w14:paraId="3B3C9562" w14:textId="77777777" w:rsidR="008663F9" w:rsidRDefault="008663F9">
      <w:pPr>
        <w:rPr>
          <w:rFonts w:asciiTheme="minorHAnsi" w:hAnsiTheme="minorHAnsi" w:cstheme="minorHAnsi"/>
          <w:sz w:val="20"/>
          <w:szCs w:val="18"/>
        </w:rPr>
      </w:pPr>
    </w:p>
    <w:p w14:paraId="715CEA5A" w14:textId="77777777" w:rsidR="008663F9" w:rsidRDefault="008663F9">
      <w:pPr>
        <w:rPr>
          <w:rFonts w:asciiTheme="minorHAnsi" w:hAnsiTheme="minorHAnsi" w:cstheme="minorHAnsi"/>
          <w:sz w:val="20"/>
          <w:szCs w:val="18"/>
        </w:rPr>
      </w:pPr>
    </w:p>
    <w:p w14:paraId="0F0C5BFF" w14:textId="77777777" w:rsidR="008663F9" w:rsidRDefault="008663F9">
      <w:pPr>
        <w:rPr>
          <w:rFonts w:asciiTheme="minorHAnsi" w:hAnsiTheme="minorHAnsi" w:cstheme="minorHAnsi"/>
          <w:sz w:val="20"/>
          <w:szCs w:val="18"/>
        </w:rPr>
      </w:pPr>
    </w:p>
    <w:p w14:paraId="628D23EB" w14:textId="77777777" w:rsidR="008663F9" w:rsidRDefault="008663F9">
      <w:pPr>
        <w:rPr>
          <w:rFonts w:asciiTheme="minorHAnsi" w:hAnsiTheme="minorHAnsi" w:cstheme="minorHAnsi"/>
          <w:sz w:val="20"/>
          <w:szCs w:val="18"/>
        </w:rPr>
      </w:pPr>
    </w:p>
    <w:p w14:paraId="5092DBF3" w14:textId="77777777" w:rsidR="008663F9" w:rsidRDefault="008663F9">
      <w:pPr>
        <w:rPr>
          <w:rFonts w:asciiTheme="minorHAnsi" w:hAnsiTheme="minorHAnsi" w:cstheme="minorHAnsi"/>
          <w:sz w:val="20"/>
          <w:szCs w:val="18"/>
        </w:rPr>
      </w:pPr>
    </w:p>
    <w:p w14:paraId="6190061C" w14:textId="77777777" w:rsidR="008663F9" w:rsidRDefault="008663F9">
      <w:pPr>
        <w:rPr>
          <w:rFonts w:asciiTheme="minorHAnsi" w:hAnsiTheme="minorHAnsi" w:cstheme="minorHAnsi"/>
          <w:sz w:val="20"/>
          <w:szCs w:val="18"/>
        </w:rPr>
      </w:pPr>
    </w:p>
    <w:p w14:paraId="6355168F" w14:textId="77777777" w:rsidR="008663F9" w:rsidRDefault="008663F9">
      <w:pPr>
        <w:rPr>
          <w:rFonts w:asciiTheme="minorHAnsi" w:hAnsiTheme="minorHAnsi" w:cstheme="minorHAnsi"/>
          <w:sz w:val="20"/>
          <w:szCs w:val="18"/>
        </w:rPr>
      </w:pPr>
    </w:p>
    <w:p w14:paraId="47999805" w14:textId="77777777" w:rsidR="008663F9" w:rsidRDefault="008663F9">
      <w:pPr>
        <w:rPr>
          <w:rFonts w:asciiTheme="minorHAnsi" w:hAnsiTheme="minorHAnsi" w:cstheme="minorHAnsi"/>
          <w:sz w:val="20"/>
          <w:szCs w:val="18"/>
        </w:rPr>
      </w:pPr>
    </w:p>
    <w:p w14:paraId="76B441AF" w14:textId="77777777" w:rsidR="008663F9" w:rsidRDefault="008663F9">
      <w:pPr>
        <w:rPr>
          <w:rFonts w:asciiTheme="minorHAnsi" w:hAnsiTheme="minorHAnsi" w:cstheme="minorHAnsi"/>
          <w:sz w:val="20"/>
          <w:szCs w:val="18"/>
        </w:rPr>
      </w:pPr>
    </w:p>
    <w:p w14:paraId="12D4517D" w14:textId="77777777" w:rsidR="008663F9" w:rsidRDefault="008663F9">
      <w:pPr>
        <w:rPr>
          <w:rFonts w:asciiTheme="minorHAnsi" w:hAnsiTheme="minorHAnsi" w:cstheme="minorHAnsi"/>
          <w:sz w:val="20"/>
          <w:szCs w:val="18"/>
        </w:rPr>
      </w:pPr>
    </w:p>
    <w:p w14:paraId="19DB4934" w14:textId="77777777" w:rsidR="008663F9" w:rsidRDefault="008663F9">
      <w:pPr>
        <w:rPr>
          <w:rFonts w:asciiTheme="minorHAnsi" w:hAnsiTheme="minorHAnsi" w:cstheme="minorHAnsi"/>
          <w:sz w:val="20"/>
          <w:szCs w:val="18"/>
        </w:rPr>
      </w:pPr>
    </w:p>
    <w:p w14:paraId="29DB4A93" w14:textId="77777777" w:rsidR="008663F9" w:rsidRDefault="008663F9">
      <w:pPr>
        <w:rPr>
          <w:rFonts w:asciiTheme="minorHAnsi" w:hAnsiTheme="minorHAnsi" w:cstheme="minorHAnsi"/>
          <w:sz w:val="20"/>
          <w:szCs w:val="18"/>
        </w:rPr>
      </w:pPr>
    </w:p>
    <w:p w14:paraId="1A9B4E5B" w14:textId="77777777" w:rsidR="008663F9" w:rsidRDefault="008663F9">
      <w:pPr>
        <w:rPr>
          <w:rFonts w:asciiTheme="minorHAnsi" w:hAnsiTheme="minorHAnsi" w:cstheme="minorHAnsi"/>
          <w:sz w:val="20"/>
          <w:szCs w:val="18"/>
        </w:rPr>
      </w:pPr>
    </w:p>
    <w:p w14:paraId="1E21B13C" w14:textId="77777777" w:rsidR="008663F9" w:rsidRDefault="008663F9">
      <w:pPr>
        <w:rPr>
          <w:rFonts w:asciiTheme="minorHAnsi" w:hAnsiTheme="minorHAnsi" w:cstheme="minorHAnsi"/>
          <w:sz w:val="20"/>
          <w:szCs w:val="18"/>
        </w:rPr>
      </w:pPr>
    </w:p>
    <w:p w14:paraId="40DB5B0D" w14:textId="77777777" w:rsidR="008663F9" w:rsidRDefault="008663F9">
      <w:pPr>
        <w:rPr>
          <w:rFonts w:asciiTheme="minorHAnsi" w:hAnsiTheme="minorHAnsi" w:cstheme="minorHAnsi"/>
          <w:sz w:val="20"/>
          <w:szCs w:val="18"/>
        </w:rPr>
      </w:pPr>
    </w:p>
    <w:p w14:paraId="64CC79A3" w14:textId="77777777" w:rsidR="008663F9" w:rsidRDefault="008663F9">
      <w:pPr>
        <w:rPr>
          <w:rFonts w:asciiTheme="minorHAnsi" w:hAnsiTheme="minorHAnsi" w:cstheme="minorHAnsi"/>
          <w:sz w:val="20"/>
          <w:szCs w:val="18"/>
        </w:rPr>
      </w:pPr>
    </w:p>
    <w:p w14:paraId="65EEBE1C" w14:textId="77777777" w:rsidR="008663F9" w:rsidRDefault="008663F9">
      <w:pPr>
        <w:rPr>
          <w:rFonts w:asciiTheme="minorHAnsi" w:hAnsiTheme="minorHAnsi" w:cstheme="minorHAnsi"/>
          <w:sz w:val="20"/>
          <w:szCs w:val="18"/>
        </w:rPr>
      </w:pPr>
    </w:p>
    <w:p w14:paraId="0A2390B0" w14:textId="77777777" w:rsidR="008663F9" w:rsidRDefault="008663F9">
      <w:pPr>
        <w:rPr>
          <w:rFonts w:asciiTheme="minorHAnsi" w:hAnsiTheme="minorHAnsi" w:cstheme="minorHAnsi"/>
          <w:sz w:val="20"/>
          <w:szCs w:val="18"/>
        </w:rPr>
      </w:pPr>
    </w:p>
    <w:p w14:paraId="6ECF4EFC" w14:textId="77777777" w:rsidR="008663F9" w:rsidRDefault="008663F9">
      <w:pPr>
        <w:rPr>
          <w:rFonts w:asciiTheme="minorHAnsi" w:hAnsiTheme="minorHAnsi" w:cstheme="minorHAnsi"/>
          <w:sz w:val="20"/>
          <w:szCs w:val="18"/>
        </w:rPr>
      </w:pPr>
    </w:p>
    <w:p w14:paraId="426E48F3" w14:textId="77777777" w:rsidR="008663F9" w:rsidRDefault="008663F9">
      <w:pPr>
        <w:rPr>
          <w:rFonts w:asciiTheme="minorHAnsi" w:hAnsiTheme="minorHAnsi" w:cstheme="minorHAnsi"/>
          <w:sz w:val="20"/>
          <w:szCs w:val="18"/>
        </w:rPr>
      </w:pPr>
    </w:p>
    <w:p w14:paraId="16AB39A3" w14:textId="77777777" w:rsidR="008663F9" w:rsidRDefault="008663F9">
      <w:pPr>
        <w:rPr>
          <w:rFonts w:asciiTheme="minorHAnsi" w:hAnsiTheme="minorHAnsi" w:cstheme="minorHAnsi"/>
          <w:sz w:val="20"/>
          <w:szCs w:val="18"/>
        </w:rPr>
      </w:pPr>
    </w:p>
    <w:p w14:paraId="35FA23B5" w14:textId="77777777" w:rsidR="008663F9" w:rsidRDefault="008663F9">
      <w:pPr>
        <w:rPr>
          <w:rFonts w:asciiTheme="minorHAnsi" w:hAnsiTheme="minorHAnsi" w:cstheme="minorHAnsi"/>
          <w:sz w:val="20"/>
          <w:szCs w:val="18"/>
        </w:rPr>
      </w:pPr>
    </w:p>
    <w:p w14:paraId="53C8E167" w14:textId="77777777" w:rsidR="00B56017" w:rsidRDefault="00B56017">
      <w:pPr>
        <w:rPr>
          <w:rFonts w:asciiTheme="minorHAnsi" w:hAnsiTheme="minorHAnsi" w:cstheme="minorHAnsi"/>
          <w:sz w:val="20"/>
          <w:szCs w:val="18"/>
        </w:rPr>
      </w:pPr>
    </w:p>
    <w:p w14:paraId="5C7C1A56" w14:textId="77777777" w:rsidR="00B56017" w:rsidRDefault="00B56017">
      <w:pPr>
        <w:rPr>
          <w:rFonts w:asciiTheme="minorHAnsi" w:hAnsiTheme="minorHAnsi" w:cstheme="minorHAnsi"/>
          <w:sz w:val="20"/>
          <w:szCs w:val="18"/>
        </w:rPr>
      </w:pPr>
    </w:p>
    <w:p w14:paraId="200B40FE" w14:textId="77777777" w:rsidR="00B56017" w:rsidRDefault="00000000">
      <w:pPr>
        <w:rPr>
          <w:rFonts w:asciiTheme="minorHAnsi" w:hAnsiTheme="minorHAnsi" w:cstheme="minorHAnsi"/>
          <w:b/>
          <w:bCs/>
          <w:i/>
          <w:iCs/>
          <w:sz w:val="24"/>
          <w:highlight w:val="yellow"/>
        </w:rPr>
      </w:pPr>
      <w:bookmarkStart w:id="6" w:name="_Hlk219802280"/>
      <w:r>
        <w:rPr>
          <w:rFonts w:asciiTheme="minorHAnsi" w:hAnsiTheme="minorHAnsi" w:cstheme="minorHAnsi"/>
          <w:b/>
          <w:bCs/>
          <w:sz w:val="52"/>
          <w:szCs w:val="48"/>
        </w:rPr>
        <w:t xml:space="preserve">Annexe 1 : nos bureaux </w:t>
      </w:r>
      <w:bookmarkEnd w:id="6"/>
    </w:p>
    <w:p w14:paraId="6AC90B64" w14:textId="77777777" w:rsidR="00B56017" w:rsidRDefault="00B56017">
      <w:pPr>
        <w:rPr>
          <w:rFonts w:asciiTheme="minorHAnsi" w:hAnsiTheme="minorHAnsi" w:cstheme="minorHAnsi"/>
          <w:b/>
          <w:bCs/>
          <w:i/>
          <w:iCs/>
          <w:sz w:val="24"/>
        </w:rPr>
      </w:pPr>
    </w:p>
    <w:p w14:paraId="3DC6E13B" w14:textId="77777777" w:rsidR="00B56017" w:rsidRDefault="00000000">
      <w:pPr>
        <w:rPr>
          <w:rFonts w:asciiTheme="minorHAnsi" w:hAnsiTheme="minorHAnsi" w:cstheme="minorHAnsi"/>
          <w:b/>
          <w:bCs/>
          <w:i/>
          <w:iCs/>
          <w:sz w:val="24"/>
          <w:lang w:val="fr-FR"/>
        </w:rPr>
      </w:pPr>
      <w:r>
        <w:rPr>
          <w:rFonts w:asciiTheme="minorHAnsi" w:hAnsiTheme="minorHAnsi" w:cstheme="minorHAnsi"/>
          <w:b/>
          <w:bCs/>
          <w:i/>
          <w:iCs/>
          <w:sz w:val="24"/>
        </w:rPr>
        <w:t>Adresse</w:t>
      </w:r>
      <w:r>
        <w:rPr>
          <w:rFonts w:asciiTheme="minorHAnsi" w:hAnsiTheme="minorHAnsi" w:cstheme="minorHAnsi"/>
          <w:b/>
          <w:bCs/>
          <w:i/>
          <w:iCs/>
          <w:sz w:val="24"/>
          <w:lang w:val="fr-FR"/>
        </w:rPr>
        <w:t xml:space="preserve"> : Rue Masse </w:t>
      </w:r>
      <w:proofErr w:type="spellStart"/>
      <w:r>
        <w:rPr>
          <w:rFonts w:asciiTheme="minorHAnsi" w:hAnsiTheme="minorHAnsi" w:cstheme="minorHAnsi"/>
          <w:b/>
          <w:bCs/>
          <w:i/>
          <w:iCs/>
          <w:sz w:val="24"/>
          <w:lang w:val="fr-FR"/>
        </w:rPr>
        <w:t>Diarbois</w:t>
      </w:r>
      <w:proofErr w:type="spellEnd"/>
      <w:r>
        <w:rPr>
          <w:rFonts w:asciiTheme="minorHAnsi" w:hAnsiTheme="minorHAnsi" w:cstheme="minorHAnsi"/>
          <w:b/>
          <w:bCs/>
          <w:i/>
          <w:iCs/>
          <w:sz w:val="24"/>
          <w:lang w:val="fr-FR"/>
        </w:rPr>
        <w:t xml:space="preserve"> 91 - 6043 Ransart</w:t>
      </w:r>
      <w:r>
        <w:rPr>
          <w:rFonts w:asciiTheme="minorHAnsi" w:hAnsiTheme="minorHAnsi" w:cstheme="minorHAnsi"/>
          <w:b/>
          <w:bCs/>
          <w:i/>
          <w:iCs/>
          <w:sz w:val="24"/>
        </w:rPr>
        <w:br/>
        <w:t>T</w:t>
      </w:r>
      <w:r>
        <w:rPr>
          <w:rFonts w:asciiTheme="minorHAnsi" w:hAnsiTheme="minorHAnsi" w:cstheme="minorHAnsi"/>
          <w:b/>
          <w:bCs/>
          <w:i/>
          <w:iCs/>
          <w:sz w:val="24"/>
          <w:lang w:val="fr-FR"/>
        </w:rPr>
        <w:t>el</w:t>
      </w:r>
      <w:r>
        <w:rPr>
          <w:rFonts w:asciiTheme="minorHAnsi" w:hAnsiTheme="minorHAnsi" w:cstheme="minorHAnsi"/>
          <w:b/>
          <w:bCs/>
          <w:i/>
          <w:iCs/>
          <w:sz w:val="24"/>
        </w:rPr>
        <w:t> </w:t>
      </w:r>
      <w:hyperlink r:id="rId19" w:history="1">
        <w:r>
          <w:rPr>
            <w:rStyle w:val="Lienhypertexte"/>
            <w:rFonts w:asciiTheme="minorHAnsi" w:hAnsiTheme="minorHAnsi" w:cstheme="minorHAnsi"/>
            <w:b/>
            <w:bCs/>
            <w:i/>
            <w:iCs/>
            <w:color w:val="auto"/>
            <w:sz w:val="24"/>
            <w:u w:val="none"/>
          </w:rPr>
          <w:t>+32 (0)</w:t>
        </w:r>
      </w:hyperlink>
      <w:r>
        <w:rPr>
          <w:rStyle w:val="Lienhypertexte"/>
          <w:rFonts w:asciiTheme="minorHAnsi" w:hAnsiTheme="minorHAnsi" w:cstheme="minorHAnsi"/>
          <w:b/>
          <w:bCs/>
          <w:i/>
          <w:iCs/>
          <w:color w:val="auto"/>
          <w:sz w:val="24"/>
          <w:u w:val="none"/>
          <w:lang w:val="fr-FR"/>
        </w:rPr>
        <w:t>71/34.13.72</w:t>
      </w:r>
      <w:r>
        <w:rPr>
          <w:rFonts w:asciiTheme="minorHAnsi" w:hAnsiTheme="minorHAnsi" w:cstheme="minorHAnsi"/>
          <w:b/>
          <w:bCs/>
          <w:i/>
          <w:iCs/>
          <w:sz w:val="24"/>
        </w:rPr>
        <w:t xml:space="preserve"> </w:t>
      </w:r>
      <w:r>
        <w:rPr>
          <w:rFonts w:asciiTheme="minorHAnsi" w:hAnsiTheme="minorHAnsi" w:cstheme="minorHAnsi"/>
          <w:b/>
          <w:bCs/>
          <w:i/>
          <w:iCs/>
          <w:sz w:val="24"/>
        </w:rPr>
        <w:br/>
        <w:t xml:space="preserve">E-mail  </w:t>
      </w:r>
      <w:r>
        <w:rPr>
          <w:rFonts w:asciiTheme="minorHAnsi" w:hAnsiTheme="minorHAnsi" w:cstheme="minorHAnsi"/>
          <w:b/>
          <w:bCs/>
          <w:i/>
          <w:iCs/>
          <w:sz w:val="24"/>
          <w:lang w:val="fr-FR"/>
        </w:rPr>
        <w:t xml:space="preserve">: </w:t>
      </w:r>
      <w:hyperlink r:id="rId20" w:history="1">
        <w:r>
          <w:rPr>
            <w:rStyle w:val="Lienhypertexte"/>
            <w:rFonts w:asciiTheme="minorHAnsi" w:hAnsiTheme="minorHAnsi" w:cstheme="minorHAnsi"/>
            <w:b/>
            <w:bCs/>
            <w:i/>
            <w:iCs/>
            <w:sz w:val="24"/>
            <w:lang w:val="fr-FR"/>
          </w:rPr>
          <w:t>ransart@sgins.be</w:t>
        </w:r>
      </w:hyperlink>
    </w:p>
    <w:p w14:paraId="11BB6F7A" w14:textId="77777777" w:rsidR="00B56017" w:rsidRDefault="00B56017">
      <w:pPr>
        <w:rPr>
          <w:rFonts w:asciiTheme="minorHAnsi" w:hAnsiTheme="minorHAnsi" w:cstheme="minorHAnsi"/>
          <w:b/>
          <w:bCs/>
          <w:i/>
          <w:iCs/>
          <w:sz w:val="24"/>
          <w:lang w:val="fr-FR"/>
        </w:rPr>
      </w:pPr>
    </w:p>
    <w:p w14:paraId="5EB04308" w14:textId="77777777" w:rsidR="00B56017" w:rsidRDefault="00000000">
      <w:pPr>
        <w:rPr>
          <w:rFonts w:asciiTheme="minorHAnsi" w:hAnsiTheme="minorHAnsi" w:cstheme="minorHAnsi"/>
          <w:b/>
          <w:bCs/>
          <w:i/>
          <w:iCs/>
          <w:sz w:val="24"/>
          <w:lang w:val="fr-FR"/>
        </w:rPr>
      </w:pPr>
      <w:r>
        <w:rPr>
          <w:rFonts w:asciiTheme="minorHAnsi" w:hAnsiTheme="minorHAnsi" w:cstheme="minorHAnsi"/>
          <w:b/>
          <w:bCs/>
          <w:i/>
          <w:iCs/>
          <w:sz w:val="24"/>
          <w:lang w:val="fr-FR"/>
        </w:rPr>
        <w:t xml:space="preserve">Adresse : Rue Vandervelde 84 - 6041 Gosselies </w:t>
      </w:r>
    </w:p>
    <w:p w14:paraId="2B086E16" w14:textId="77777777" w:rsidR="00B56017" w:rsidRDefault="00000000">
      <w:pPr>
        <w:rPr>
          <w:rFonts w:asciiTheme="minorHAnsi" w:hAnsiTheme="minorHAnsi" w:cstheme="minorHAnsi"/>
          <w:b/>
          <w:bCs/>
          <w:i/>
          <w:iCs/>
          <w:sz w:val="24"/>
          <w:lang w:val="fr-FR"/>
        </w:rPr>
      </w:pPr>
      <w:r>
        <w:rPr>
          <w:rFonts w:asciiTheme="minorHAnsi" w:hAnsiTheme="minorHAnsi" w:cstheme="minorHAnsi"/>
          <w:b/>
          <w:bCs/>
          <w:i/>
          <w:iCs/>
          <w:sz w:val="24"/>
          <w:lang w:val="fr-FR"/>
        </w:rPr>
        <w:t xml:space="preserve">Tel +32(0)71/81.43.06 </w:t>
      </w:r>
    </w:p>
    <w:p w14:paraId="7D741635" w14:textId="77777777" w:rsidR="00B56017" w:rsidRDefault="00000000">
      <w:pPr>
        <w:numPr>
          <w:ilvl w:val="0"/>
          <w:numId w:val="5"/>
        </w:numPr>
        <w:rPr>
          <w:rFonts w:asciiTheme="minorHAnsi" w:hAnsiTheme="minorHAnsi" w:cstheme="minorHAnsi"/>
          <w:b/>
          <w:bCs/>
          <w:i/>
          <w:iCs/>
          <w:sz w:val="24"/>
          <w:lang w:val="fr-FR"/>
        </w:rPr>
      </w:pPr>
      <w:r>
        <w:rPr>
          <w:rFonts w:asciiTheme="minorHAnsi" w:hAnsiTheme="minorHAnsi" w:cstheme="minorHAnsi"/>
          <w:b/>
          <w:bCs/>
          <w:i/>
          <w:iCs/>
          <w:sz w:val="24"/>
          <w:lang w:val="fr-FR"/>
        </w:rPr>
        <w:t xml:space="preserve">mail : </w:t>
      </w:r>
      <w:hyperlink r:id="rId21" w:history="1">
        <w:r>
          <w:rPr>
            <w:rStyle w:val="Lienhypertexte"/>
            <w:rFonts w:asciiTheme="minorHAnsi" w:hAnsiTheme="minorHAnsi" w:cstheme="minorHAnsi"/>
            <w:b/>
            <w:bCs/>
            <w:i/>
            <w:iCs/>
            <w:sz w:val="24"/>
            <w:lang w:val="fr-FR"/>
          </w:rPr>
          <w:t>charleroi@sgins.be</w:t>
        </w:r>
      </w:hyperlink>
    </w:p>
    <w:p w14:paraId="6984F5BF" w14:textId="77777777" w:rsidR="00B56017" w:rsidRDefault="00B56017">
      <w:pPr>
        <w:rPr>
          <w:rFonts w:asciiTheme="minorHAnsi" w:hAnsiTheme="minorHAnsi" w:cstheme="minorHAnsi"/>
          <w:b/>
          <w:bCs/>
          <w:i/>
          <w:iCs/>
          <w:sz w:val="24"/>
          <w:lang w:val="fr-FR"/>
        </w:rPr>
      </w:pPr>
    </w:p>
    <w:p w14:paraId="2CD4A264" w14:textId="77777777" w:rsidR="00B56017" w:rsidRDefault="00000000">
      <w:pPr>
        <w:rPr>
          <w:rFonts w:asciiTheme="minorHAnsi" w:hAnsiTheme="minorHAnsi" w:cstheme="minorHAnsi"/>
          <w:b/>
          <w:bCs/>
          <w:i/>
          <w:iCs/>
          <w:sz w:val="24"/>
          <w:lang w:val="fr-FR"/>
        </w:rPr>
      </w:pPr>
      <w:r>
        <w:rPr>
          <w:rFonts w:asciiTheme="minorHAnsi" w:hAnsiTheme="minorHAnsi" w:cstheme="minorHAnsi"/>
          <w:b/>
          <w:bCs/>
          <w:i/>
          <w:iCs/>
          <w:sz w:val="24"/>
          <w:lang w:val="fr-FR"/>
        </w:rPr>
        <w:t>Adresse : Rue de l’Abattoir 51 - 7330 Saint-Ghislain</w:t>
      </w:r>
    </w:p>
    <w:p w14:paraId="74668F6C" w14:textId="77777777" w:rsidR="00B56017" w:rsidRPr="008663F9" w:rsidRDefault="00000000">
      <w:pPr>
        <w:rPr>
          <w:rFonts w:asciiTheme="minorHAnsi" w:hAnsiTheme="minorHAnsi" w:cstheme="minorHAnsi"/>
          <w:b/>
          <w:bCs/>
          <w:i/>
          <w:iCs/>
          <w:sz w:val="24"/>
          <w:lang w:val="pt-BR"/>
        </w:rPr>
      </w:pPr>
      <w:r w:rsidRPr="008663F9">
        <w:rPr>
          <w:rFonts w:asciiTheme="minorHAnsi" w:hAnsiTheme="minorHAnsi" w:cstheme="minorHAnsi"/>
          <w:b/>
          <w:bCs/>
          <w:i/>
          <w:iCs/>
          <w:sz w:val="24"/>
          <w:lang w:val="pt-BR"/>
        </w:rPr>
        <w:t>Tel +32(0)65/70.04.04</w:t>
      </w:r>
    </w:p>
    <w:p w14:paraId="1D990BD0" w14:textId="77777777" w:rsidR="00B56017" w:rsidRPr="008663F9" w:rsidRDefault="00000000">
      <w:pPr>
        <w:rPr>
          <w:rFonts w:asciiTheme="minorHAnsi" w:hAnsiTheme="minorHAnsi" w:cstheme="minorHAnsi"/>
          <w:b/>
          <w:bCs/>
          <w:i/>
          <w:iCs/>
          <w:sz w:val="24"/>
          <w:lang w:val="pt-BR"/>
        </w:rPr>
      </w:pPr>
      <w:r w:rsidRPr="008663F9">
        <w:rPr>
          <w:rFonts w:asciiTheme="minorHAnsi" w:hAnsiTheme="minorHAnsi" w:cstheme="minorHAnsi"/>
          <w:b/>
          <w:bCs/>
          <w:i/>
          <w:iCs/>
          <w:sz w:val="24"/>
          <w:lang w:val="pt-BR"/>
        </w:rPr>
        <w:t xml:space="preserve">E-mail: </w:t>
      </w:r>
      <w:hyperlink r:id="rId22" w:history="1">
        <w:r w:rsidRPr="008663F9">
          <w:rPr>
            <w:rStyle w:val="Lienhypertexte"/>
            <w:rFonts w:asciiTheme="minorHAnsi" w:hAnsiTheme="minorHAnsi" w:cstheme="minorHAnsi"/>
            <w:b/>
            <w:bCs/>
            <w:i/>
            <w:iCs/>
            <w:sz w:val="24"/>
            <w:lang w:val="pt-BR"/>
          </w:rPr>
          <w:t>mons@sgins.be</w:t>
        </w:r>
      </w:hyperlink>
      <w:r w:rsidRPr="008663F9">
        <w:rPr>
          <w:rFonts w:asciiTheme="minorHAnsi" w:hAnsiTheme="minorHAnsi" w:cstheme="minorHAnsi"/>
          <w:b/>
          <w:bCs/>
          <w:i/>
          <w:iCs/>
          <w:sz w:val="24"/>
          <w:lang w:val="pt-BR"/>
        </w:rPr>
        <w:t xml:space="preserve"> </w:t>
      </w:r>
    </w:p>
    <w:p w14:paraId="1366DB7E" w14:textId="77777777" w:rsidR="00B56017" w:rsidRPr="008663F9" w:rsidRDefault="00B56017">
      <w:pPr>
        <w:rPr>
          <w:rFonts w:asciiTheme="minorHAnsi" w:hAnsiTheme="minorHAnsi" w:cstheme="minorHAnsi"/>
          <w:b/>
          <w:bCs/>
          <w:i/>
          <w:iCs/>
          <w:sz w:val="24"/>
          <w:lang w:val="pt-BR"/>
        </w:rPr>
      </w:pPr>
    </w:p>
    <w:p w14:paraId="6BFF3BB3" w14:textId="77777777" w:rsidR="00B56017" w:rsidRPr="008663F9" w:rsidRDefault="00B56017">
      <w:pPr>
        <w:rPr>
          <w:rFonts w:asciiTheme="minorHAnsi" w:hAnsiTheme="minorHAnsi" w:cstheme="minorHAnsi"/>
          <w:b/>
          <w:bCs/>
          <w:i/>
          <w:iCs/>
          <w:sz w:val="24"/>
          <w:lang w:val="pt-BR"/>
        </w:rPr>
      </w:pPr>
    </w:p>
    <w:p w14:paraId="39A23472" w14:textId="77777777" w:rsidR="00B56017" w:rsidRPr="008663F9" w:rsidRDefault="00B56017">
      <w:pPr>
        <w:rPr>
          <w:rFonts w:asciiTheme="minorHAnsi" w:hAnsiTheme="minorHAnsi" w:cstheme="minorHAnsi"/>
          <w:b/>
          <w:bCs/>
          <w:i/>
          <w:iCs/>
          <w:sz w:val="24"/>
          <w:lang w:val="pt-BR"/>
        </w:rPr>
      </w:pPr>
    </w:p>
    <w:p w14:paraId="1EC2BAFB" w14:textId="77777777" w:rsidR="00B56017" w:rsidRPr="008663F9" w:rsidRDefault="00B56017">
      <w:pPr>
        <w:rPr>
          <w:rFonts w:asciiTheme="minorHAnsi" w:hAnsiTheme="minorHAnsi" w:cstheme="minorHAnsi"/>
          <w:b/>
          <w:bCs/>
          <w:i/>
          <w:iCs/>
          <w:sz w:val="24"/>
          <w:lang w:val="pt-BR"/>
        </w:rPr>
      </w:pPr>
    </w:p>
    <w:p w14:paraId="2F8BE030" w14:textId="77777777" w:rsidR="00B56017" w:rsidRPr="008663F9" w:rsidRDefault="00B56017">
      <w:pPr>
        <w:rPr>
          <w:rFonts w:asciiTheme="minorHAnsi" w:hAnsiTheme="minorHAnsi" w:cstheme="minorHAnsi"/>
          <w:b/>
          <w:bCs/>
          <w:i/>
          <w:iCs/>
          <w:sz w:val="24"/>
          <w:lang w:val="pt-BR"/>
        </w:rPr>
      </w:pPr>
    </w:p>
    <w:p w14:paraId="24246356" w14:textId="77777777" w:rsidR="00B56017" w:rsidRPr="008663F9" w:rsidRDefault="00B56017">
      <w:pPr>
        <w:rPr>
          <w:rFonts w:asciiTheme="minorHAnsi" w:hAnsiTheme="minorHAnsi" w:cstheme="minorHAnsi"/>
          <w:b/>
          <w:bCs/>
          <w:i/>
          <w:iCs/>
          <w:sz w:val="24"/>
          <w:lang w:val="pt-BR"/>
        </w:rPr>
      </w:pPr>
    </w:p>
    <w:p w14:paraId="2303A22D" w14:textId="77777777" w:rsidR="00B56017" w:rsidRPr="008663F9" w:rsidRDefault="00B56017">
      <w:pPr>
        <w:rPr>
          <w:rFonts w:asciiTheme="minorHAnsi" w:hAnsiTheme="minorHAnsi" w:cstheme="minorHAnsi"/>
          <w:b/>
          <w:bCs/>
          <w:i/>
          <w:iCs/>
          <w:sz w:val="24"/>
          <w:lang w:val="pt-BR"/>
        </w:rPr>
      </w:pPr>
    </w:p>
    <w:p w14:paraId="5D715A35" w14:textId="77777777" w:rsidR="00B56017" w:rsidRPr="008663F9" w:rsidRDefault="00B56017">
      <w:pPr>
        <w:rPr>
          <w:rFonts w:asciiTheme="minorHAnsi" w:hAnsiTheme="minorHAnsi" w:cstheme="minorHAnsi"/>
          <w:b/>
          <w:bCs/>
          <w:i/>
          <w:iCs/>
          <w:sz w:val="24"/>
          <w:lang w:val="pt-BR"/>
        </w:rPr>
      </w:pPr>
    </w:p>
    <w:p w14:paraId="609E967E" w14:textId="77777777" w:rsidR="00B56017" w:rsidRPr="008663F9" w:rsidRDefault="00B56017">
      <w:pPr>
        <w:rPr>
          <w:rFonts w:asciiTheme="minorHAnsi" w:hAnsiTheme="minorHAnsi" w:cstheme="minorHAnsi"/>
          <w:b/>
          <w:bCs/>
          <w:i/>
          <w:iCs/>
          <w:sz w:val="24"/>
          <w:lang w:val="pt-BR"/>
        </w:rPr>
      </w:pPr>
    </w:p>
    <w:p w14:paraId="3F00478D" w14:textId="77777777" w:rsidR="00B56017" w:rsidRPr="008663F9" w:rsidRDefault="00B56017">
      <w:pPr>
        <w:rPr>
          <w:rFonts w:asciiTheme="minorHAnsi" w:hAnsiTheme="minorHAnsi" w:cstheme="minorHAnsi"/>
          <w:b/>
          <w:bCs/>
          <w:i/>
          <w:iCs/>
          <w:sz w:val="24"/>
          <w:lang w:val="pt-BR"/>
        </w:rPr>
      </w:pPr>
    </w:p>
    <w:p w14:paraId="08C5B5A8" w14:textId="77777777" w:rsidR="00B56017" w:rsidRPr="008663F9" w:rsidRDefault="00B56017">
      <w:pPr>
        <w:rPr>
          <w:rFonts w:asciiTheme="minorHAnsi" w:hAnsiTheme="minorHAnsi" w:cstheme="minorHAnsi"/>
          <w:b/>
          <w:bCs/>
          <w:i/>
          <w:iCs/>
          <w:sz w:val="24"/>
          <w:lang w:val="pt-BR"/>
        </w:rPr>
      </w:pPr>
    </w:p>
    <w:p w14:paraId="23D6A1CF" w14:textId="77777777" w:rsidR="00B56017" w:rsidRPr="008663F9" w:rsidRDefault="00B56017">
      <w:pPr>
        <w:rPr>
          <w:rFonts w:asciiTheme="minorHAnsi" w:hAnsiTheme="minorHAnsi" w:cstheme="minorHAnsi"/>
          <w:b/>
          <w:bCs/>
          <w:i/>
          <w:iCs/>
          <w:sz w:val="24"/>
          <w:lang w:val="pt-BR"/>
        </w:rPr>
      </w:pPr>
    </w:p>
    <w:p w14:paraId="7C0A4961" w14:textId="77777777" w:rsidR="00B56017" w:rsidRPr="008663F9" w:rsidRDefault="00B56017">
      <w:pPr>
        <w:rPr>
          <w:rFonts w:asciiTheme="minorHAnsi" w:hAnsiTheme="minorHAnsi" w:cstheme="minorHAnsi"/>
          <w:b/>
          <w:bCs/>
          <w:i/>
          <w:iCs/>
          <w:sz w:val="24"/>
          <w:lang w:val="pt-BR"/>
        </w:rPr>
      </w:pPr>
    </w:p>
    <w:p w14:paraId="31ADFD82" w14:textId="77777777" w:rsidR="00B56017" w:rsidRPr="008663F9" w:rsidRDefault="00B56017">
      <w:pPr>
        <w:rPr>
          <w:rFonts w:asciiTheme="minorHAnsi" w:hAnsiTheme="minorHAnsi" w:cstheme="minorHAnsi"/>
          <w:b/>
          <w:bCs/>
          <w:i/>
          <w:iCs/>
          <w:sz w:val="24"/>
          <w:lang w:val="pt-BR"/>
        </w:rPr>
      </w:pPr>
    </w:p>
    <w:p w14:paraId="7AE33406" w14:textId="77777777" w:rsidR="00B56017" w:rsidRDefault="00000000">
      <w:pPr>
        <w:rPr>
          <w:rFonts w:asciiTheme="minorHAnsi" w:hAnsiTheme="minorHAnsi" w:cstheme="minorHAnsi"/>
          <w:b/>
          <w:bCs/>
          <w:sz w:val="52"/>
          <w:szCs w:val="48"/>
          <w:lang w:val="fr-FR"/>
        </w:rPr>
      </w:pPr>
      <w:r>
        <w:rPr>
          <w:rFonts w:asciiTheme="minorHAnsi" w:hAnsiTheme="minorHAnsi" w:cstheme="minorHAnsi"/>
          <w:b/>
          <w:bCs/>
          <w:sz w:val="52"/>
          <w:szCs w:val="48"/>
        </w:rPr>
        <w:t xml:space="preserve">Annexe 2 : les </w:t>
      </w:r>
      <w:r>
        <w:rPr>
          <w:rFonts w:asciiTheme="minorHAnsi" w:hAnsiTheme="minorHAnsi" w:cstheme="minorHAnsi"/>
          <w:b/>
          <w:bCs/>
          <w:sz w:val="52"/>
          <w:szCs w:val="48"/>
          <w:lang w:val="fr-FR"/>
        </w:rPr>
        <w:t>compagnies d’assurances</w:t>
      </w:r>
    </w:p>
    <w:p w14:paraId="794FB52D" w14:textId="77777777" w:rsidR="00B56017" w:rsidRDefault="00B56017">
      <w:pPr>
        <w:rPr>
          <w:rFonts w:asciiTheme="minorHAnsi" w:hAnsiTheme="minorHAnsi" w:cstheme="minorHAnsi"/>
          <w:b/>
          <w:bCs/>
          <w:sz w:val="32"/>
          <w:szCs w:val="28"/>
        </w:rPr>
      </w:pPr>
    </w:p>
    <w:tbl>
      <w:tblPr>
        <w:tblStyle w:val="Grilledutableau"/>
        <w:tblW w:w="0" w:type="auto"/>
        <w:tblLook w:val="04A0" w:firstRow="1" w:lastRow="0" w:firstColumn="1" w:lastColumn="0" w:noHBand="0" w:noVBand="1"/>
      </w:tblPr>
      <w:tblGrid>
        <w:gridCol w:w="4531"/>
        <w:gridCol w:w="4531"/>
      </w:tblGrid>
      <w:tr w:rsidR="00B56017" w14:paraId="4C44F601" w14:textId="77777777">
        <w:tc>
          <w:tcPr>
            <w:tcW w:w="4531" w:type="dxa"/>
            <w:shd w:val="clear" w:color="auto" w:fill="D9E2F3" w:themeFill="accent1" w:themeFillTint="33"/>
          </w:tcPr>
          <w:p w14:paraId="01E667E0" w14:textId="77777777" w:rsidR="00B56017" w:rsidRDefault="00000000">
            <w:pPr>
              <w:spacing w:after="0" w:line="240" w:lineRule="auto"/>
              <w:jc w:val="center"/>
              <w:rPr>
                <w:rFonts w:asciiTheme="minorHAnsi" w:hAnsiTheme="minorHAnsi" w:cstheme="minorHAnsi"/>
                <w:b/>
                <w:bCs/>
                <w:sz w:val="32"/>
                <w:szCs w:val="28"/>
              </w:rPr>
            </w:pPr>
            <w:r>
              <w:rPr>
                <w:rFonts w:asciiTheme="minorHAnsi" w:hAnsiTheme="minorHAnsi" w:cstheme="minorHAnsi"/>
                <w:b/>
                <w:bCs/>
                <w:sz w:val="32"/>
                <w:szCs w:val="28"/>
              </w:rPr>
              <w:t>Nr d’entreprise</w:t>
            </w:r>
          </w:p>
        </w:tc>
        <w:tc>
          <w:tcPr>
            <w:tcW w:w="4531" w:type="dxa"/>
            <w:shd w:val="clear" w:color="auto" w:fill="D9E2F3" w:themeFill="accent1" w:themeFillTint="33"/>
          </w:tcPr>
          <w:p w14:paraId="7F2BBED5" w14:textId="77777777" w:rsidR="00B56017" w:rsidRDefault="00000000">
            <w:pPr>
              <w:spacing w:after="0" w:line="240" w:lineRule="auto"/>
              <w:jc w:val="center"/>
              <w:rPr>
                <w:rFonts w:asciiTheme="minorHAnsi" w:hAnsiTheme="minorHAnsi" w:cstheme="minorHAnsi"/>
                <w:b/>
                <w:bCs/>
                <w:sz w:val="32"/>
                <w:szCs w:val="28"/>
                <w:lang w:val="fr-FR"/>
              </w:rPr>
            </w:pPr>
            <w:r>
              <w:rPr>
                <w:rFonts w:asciiTheme="minorHAnsi" w:hAnsiTheme="minorHAnsi" w:cstheme="minorHAnsi"/>
                <w:b/>
                <w:bCs/>
                <w:sz w:val="32"/>
                <w:szCs w:val="28"/>
              </w:rPr>
              <w:t>Nom d</w:t>
            </w:r>
            <w:r>
              <w:rPr>
                <w:rFonts w:asciiTheme="minorHAnsi" w:hAnsiTheme="minorHAnsi" w:cstheme="minorHAnsi"/>
                <w:b/>
                <w:bCs/>
                <w:sz w:val="32"/>
                <w:szCs w:val="28"/>
                <w:lang w:val="fr-FR"/>
              </w:rPr>
              <w:t>e l’assureur</w:t>
            </w:r>
          </w:p>
        </w:tc>
      </w:tr>
      <w:tr w:rsidR="00B56017" w14:paraId="395F3DCC" w14:textId="77777777">
        <w:trPr>
          <w:trHeight w:val="288"/>
        </w:trPr>
        <w:tc>
          <w:tcPr>
            <w:tcW w:w="4531" w:type="dxa"/>
          </w:tcPr>
          <w:p w14:paraId="0C9E6240"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0403034501</w:t>
            </w:r>
          </w:p>
        </w:tc>
        <w:tc>
          <w:tcPr>
            <w:tcW w:w="4531" w:type="dxa"/>
          </w:tcPr>
          <w:p w14:paraId="332BFB94" w14:textId="77777777" w:rsidR="00B56017" w:rsidRDefault="00000000">
            <w:pPr>
              <w:suppressAutoHyphens w:val="0"/>
              <w:autoSpaceDN/>
              <w:spacing w:after="0" w:line="240" w:lineRule="auto"/>
              <w:ind w:firstLineChars="950" w:firstLine="1900"/>
              <w:jc w:val="both"/>
              <w:rPr>
                <w:rFonts w:ascii="Arial" w:eastAsia="Times New Roman" w:hAnsi="Arial" w:cs="Arial"/>
                <w:sz w:val="20"/>
                <w:szCs w:val="20"/>
                <w:lang w:val="fr-FR" w:eastAsia="fr-BE"/>
              </w:rPr>
            </w:pPr>
            <w:proofErr w:type="spellStart"/>
            <w:r>
              <w:rPr>
                <w:rFonts w:ascii="Arial" w:eastAsia="Times New Roman" w:hAnsi="Arial" w:cs="Arial"/>
                <w:sz w:val="20"/>
                <w:szCs w:val="20"/>
                <w:lang w:val="fr-FR" w:eastAsia="fr-BE"/>
              </w:rPr>
              <w:t>Dela</w:t>
            </w:r>
            <w:proofErr w:type="spellEnd"/>
          </w:p>
        </w:tc>
      </w:tr>
      <w:tr w:rsidR="00B56017" w14:paraId="5A117817" w14:textId="77777777">
        <w:trPr>
          <w:trHeight w:val="288"/>
        </w:trPr>
        <w:tc>
          <w:tcPr>
            <w:tcW w:w="4531" w:type="dxa"/>
          </w:tcPr>
          <w:p w14:paraId="15D29D91"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0400048883</w:t>
            </w:r>
          </w:p>
        </w:tc>
        <w:tc>
          <w:tcPr>
            <w:tcW w:w="4531" w:type="dxa"/>
          </w:tcPr>
          <w:p w14:paraId="4BF39114" w14:textId="77777777" w:rsidR="00B56017" w:rsidRDefault="00000000">
            <w:pPr>
              <w:suppressAutoHyphens w:val="0"/>
              <w:autoSpaceDN/>
              <w:spacing w:after="0" w:line="240" w:lineRule="auto"/>
              <w:ind w:firstLineChars="900" w:firstLine="1800"/>
              <w:jc w:val="both"/>
              <w:rPr>
                <w:rFonts w:ascii="Arial" w:eastAsia="Times New Roman" w:hAnsi="Arial" w:cs="Arial"/>
                <w:sz w:val="20"/>
                <w:szCs w:val="20"/>
                <w:lang w:val="fr-FR" w:eastAsia="fr-BE"/>
              </w:rPr>
            </w:pPr>
            <w:r>
              <w:rPr>
                <w:rFonts w:ascii="Arial" w:eastAsia="Times New Roman" w:hAnsi="Arial" w:cs="Arial"/>
                <w:sz w:val="20"/>
                <w:szCs w:val="20"/>
                <w:lang w:val="fr-FR" w:eastAsia="fr-BE"/>
              </w:rPr>
              <w:t xml:space="preserve">Baloise </w:t>
            </w:r>
          </w:p>
        </w:tc>
      </w:tr>
      <w:tr w:rsidR="00B56017" w14:paraId="2CCC5C5D" w14:textId="77777777">
        <w:trPr>
          <w:trHeight w:val="288"/>
        </w:trPr>
        <w:tc>
          <w:tcPr>
            <w:tcW w:w="4531" w:type="dxa"/>
          </w:tcPr>
          <w:p w14:paraId="6B3903A9"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0403199702</w:t>
            </w:r>
          </w:p>
        </w:tc>
        <w:tc>
          <w:tcPr>
            <w:tcW w:w="4531" w:type="dxa"/>
          </w:tcPr>
          <w:p w14:paraId="054E6D86"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BNP Paribas Fortis</w:t>
            </w:r>
          </w:p>
        </w:tc>
      </w:tr>
      <w:tr w:rsidR="00B56017" w14:paraId="02F65469" w14:textId="77777777">
        <w:trPr>
          <w:trHeight w:val="288"/>
        </w:trPr>
        <w:tc>
          <w:tcPr>
            <w:tcW w:w="4531" w:type="dxa"/>
          </w:tcPr>
          <w:p w14:paraId="3700157B"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0416517321</w:t>
            </w:r>
          </w:p>
        </w:tc>
        <w:tc>
          <w:tcPr>
            <w:tcW w:w="4531" w:type="dxa"/>
          </w:tcPr>
          <w:p w14:paraId="1944E448"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DKV Belgium</w:t>
            </w:r>
          </w:p>
        </w:tc>
      </w:tr>
      <w:tr w:rsidR="00B56017" w14:paraId="2F511245" w14:textId="77777777">
        <w:trPr>
          <w:trHeight w:val="288"/>
        </w:trPr>
        <w:tc>
          <w:tcPr>
            <w:tcW w:w="4531" w:type="dxa"/>
          </w:tcPr>
          <w:p w14:paraId="3F10E0BD"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0413502838</w:t>
            </w:r>
          </w:p>
        </w:tc>
        <w:tc>
          <w:tcPr>
            <w:tcW w:w="4531" w:type="dxa"/>
          </w:tcPr>
          <w:p w14:paraId="058A8D08"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proofErr w:type="spellStart"/>
            <w:r>
              <w:rPr>
                <w:rFonts w:ascii="Arial" w:eastAsia="Times New Roman" w:hAnsi="Arial" w:cs="Arial"/>
                <w:sz w:val="20"/>
                <w:szCs w:val="20"/>
                <w:lang w:val="fr-FR" w:eastAsia="fr-BE"/>
              </w:rPr>
              <w:t>Arag</w:t>
            </w:r>
            <w:proofErr w:type="spellEnd"/>
          </w:p>
        </w:tc>
      </w:tr>
      <w:tr w:rsidR="00B56017" w14:paraId="57E29507" w14:textId="77777777">
        <w:trPr>
          <w:trHeight w:val="288"/>
        </w:trPr>
        <w:tc>
          <w:tcPr>
            <w:tcW w:w="4531" w:type="dxa"/>
          </w:tcPr>
          <w:p w14:paraId="5436BAE8"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0404494849</w:t>
            </w:r>
          </w:p>
        </w:tc>
        <w:tc>
          <w:tcPr>
            <w:tcW w:w="4531" w:type="dxa"/>
          </w:tcPr>
          <w:p w14:paraId="52AD27F4"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AG Insurance</w:t>
            </w:r>
          </w:p>
        </w:tc>
      </w:tr>
      <w:tr w:rsidR="00B56017" w14:paraId="76F95DC8" w14:textId="77777777">
        <w:trPr>
          <w:trHeight w:val="288"/>
        </w:trPr>
        <w:tc>
          <w:tcPr>
            <w:tcW w:w="4531" w:type="dxa"/>
          </w:tcPr>
          <w:p w14:paraId="2A7C2222"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0403258197</w:t>
            </w:r>
          </w:p>
        </w:tc>
        <w:tc>
          <w:tcPr>
            <w:tcW w:w="4531" w:type="dxa"/>
          </w:tcPr>
          <w:p w14:paraId="77363E1A"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Allianz Benelux</w:t>
            </w:r>
          </w:p>
        </w:tc>
      </w:tr>
      <w:tr w:rsidR="00B56017" w14:paraId="0161C3FD" w14:textId="77777777">
        <w:trPr>
          <w:trHeight w:val="288"/>
        </w:trPr>
        <w:tc>
          <w:tcPr>
            <w:tcW w:w="4531" w:type="dxa"/>
          </w:tcPr>
          <w:p w14:paraId="578FC90D"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0404483367</w:t>
            </w:r>
          </w:p>
        </w:tc>
        <w:tc>
          <w:tcPr>
            <w:tcW w:w="4531" w:type="dxa"/>
          </w:tcPr>
          <w:p w14:paraId="4220DA41"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AXA Belgium</w:t>
            </w:r>
          </w:p>
        </w:tc>
      </w:tr>
      <w:tr w:rsidR="00B56017" w14:paraId="4C51F791" w14:textId="77777777">
        <w:trPr>
          <w:trHeight w:val="288"/>
        </w:trPr>
        <w:tc>
          <w:tcPr>
            <w:tcW w:w="4531" w:type="dxa"/>
          </w:tcPr>
          <w:p w14:paraId="1EA86241"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0407226685</w:t>
            </w:r>
          </w:p>
        </w:tc>
        <w:tc>
          <w:tcPr>
            <w:tcW w:w="4531" w:type="dxa"/>
          </w:tcPr>
          <w:p w14:paraId="3CCE2AEF"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proofErr w:type="spellStart"/>
            <w:r>
              <w:rPr>
                <w:rFonts w:ascii="Arial" w:eastAsia="Times New Roman" w:hAnsi="Arial" w:cs="Arial"/>
                <w:sz w:val="20"/>
                <w:szCs w:val="20"/>
                <w:lang w:eastAsia="fr-BE"/>
              </w:rPr>
              <w:t>Credimo</w:t>
            </w:r>
            <w:proofErr w:type="spellEnd"/>
          </w:p>
        </w:tc>
      </w:tr>
      <w:tr w:rsidR="00B56017" w14:paraId="33CC7572" w14:textId="77777777">
        <w:trPr>
          <w:trHeight w:val="288"/>
        </w:trPr>
        <w:tc>
          <w:tcPr>
            <w:tcW w:w="4531" w:type="dxa"/>
          </w:tcPr>
          <w:p w14:paraId="7F9344A6" w14:textId="77777777" w:rsidR="00B56017" w:rsidRDefault="00000000">
            <w:pPr>
              <w:suppressAutoHyphens w:val="0"/>
              <w:autoSpaceDN/>
              <w:spacing w:after="0" w:line="240" w:lineRule="auto"/>
              <w:ind w:firstLineChars="800" w:firstLine="1600"/>
              <w:jc w:val="both"/>
              <w:rPr>
                <w:rFonts w:ascii="Arial" w:eastAsia="Times New Roman" w:hAnsi="Arial" w:cs="Arial"/>
                <w:sz w:val="20"/>
                <w:szCs w:val="20"/>
                <w:lang w:val="fr-FR" w:eastAsia="fr-BE"/>
              </w:rPr>
            </w:pPr>
            <w:r>
              <w:rPr>
                <w:rFonts w:ascii="Arial" w:eastAsia="Times New Roman" w:hAnsi="Arial" w:cs="Arial"/>
                <w:sz w:val="20"/>
                <w:szCs w:val="20"/>
                <w:lang w:val="fr-FR" w:eastAsia="fr-BE"/>
              </w:rPr>
              <w:t>0403257192</w:t>
            </w:r>
          </w:p>
        </w:tc>
        <w:tc>
          <w:tcPr>
            <w:tcW w:w="4531" w:type="dxa"/>
          </w:tcPr>
          <w:p w14:paraId="4FBD7F60"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DAS</w:t>
            </w:r>
          </w:p>
        </w:tc>
      </w:tr>
      <w:tr w:rsidR="00B56017" w14:paraId="3839ECFA" w14:textId="77777777">
        <w:trPr>
          <w:trHeight w:val="288"/>
        </w:trPr>
        <w:tc>
          <w:tcPr>
            <w:tcW w:w="4531" w:type="dxa"/>
          </w:tcPr>
          <w:p w14:paraId="45C25BA6"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0890270057</w:t>
            </w:r>
          </w:p>
        </w:tc>
        <w:tc>
          <w:tcPr>
            <w:tcW w:w="4531" w:type="dxa"/>
          </w:tcPr>
          <w:p w14:paraId="4C42C2D9"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NN Insurance Belgium</w:t>
            </w:r>
          </w:p>
        </w:tc>
      </w:tr>
      <w:tr w:rsidR="00B56017" w14:paraId="4421BDE9" w14:textId="77777777">
        <w:trPr>
          <w:trHeight w:val="288"/>
        </w:trPr>
        <w:tc>
          <w:tcPr>
            <w:tcW w:w="4531" w:type="dxa"/>
          </w:tcPr>
          <w:p w14:paraId="21450D1C"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NL850053024B01</w:t>
            </w:r>
          </w:p>
        </w:tc>
        <w:tc>
          <w:tcPr>
            <w:tcW w:w="4531" w:type="dxa"/>
          </w:tcPr>
          <w:p w14:paraId="7114C04A"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Nationale-</w:t>
            </w:r>
            <w:proofErr w:type="spellStart"/>
            <w:r>
              <w:rPr>
                <w:rFonts w:ascii="Arial" w:eastAsia="Times New Roman" w:hAnsi="Arial" w:cs="Arial"/>
                <w:sz w:val="20"/>
                <w:szCs w:val="20"/>
                <w:lang w:val="fr-FR" w:eastAsia="fr-BE"/>
              </w:rPr>
              <w:t>Nederlanden</w:t>
            </w:r>
            <w:proofErr w:type="spellEnd"/>
          </w:p>
        </w:tc>
      </w:tr>
      <w:tr w:rsidR="00B56017" w14:paraId="041EC4CC" w14:textId="77777777">
        <w:trPr>
          <w:trHeight w:val="288"/>
        </w:trPr>
        <w:tc>
          <w:tcPr>
            <w:tcW w:w="4531" w:type="dxa"/>
          </w:tcPr>
          <w:p w14:paraId="5D7F6431"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0402236531</w:t>
            </w:r>
          </w:p>
        </w:tc>
        <w:tc>
          <w:tcPr>
            <w:tcW w:w="4531" w:type="dxa"/>
          </w:tcPr>
          <w:p w14:paraId="7B338FC0" w14:textId="77777777" w:rsidR="00B56017" w:rsidRDefault="00000000">
            <w:pPr>
              <w:suppressAutoHyphens w:val="0"/>
              <w:autoSpaceDN/>
              <w:spacing w:after="0" w:line="240" w:lineRule="auto"/>
              <w:jc w:val="center"/>
              <w:rPr>
                <w:rFonts w:ascii="Arial" w:eastAsia="Times New Roman" w:hAnsi="Arial" w:cs="Arial"/>
                <w:sz w:val="20"/>
                <w:szCs w:val="20"/>
                <w:lang w:eastAsia="fr-BE"/>
              </w:rPr>
            </w:pPr>
            <w:r>
              <w:rPr>
                <w:rFonts w:ascii="Arial" w:eastAsia="Times New Roman" w:hAnsi="Arial" w:cs="Arial"/>
                <w:sz w:val="20"/>
                <w:szCs w:val="20"/>
                <w:lang w:eastAsia="fr-BE"/>
              </w:rPr>
              <w:t>P&amp;V Assurances</w:t>
            </w:r>
          </w:p>
        </w:tc>
      </w:tr>
      <w:tr w:rsidR="00B56017" w14:paraId="43C1624B" w14:textId="77777777">
        <w:trPr>
          <w:trHeight w:val="288"/>
        </w:trPr>
        <w:tc>
          <w:tcPr>
            <w:tcW w:w="4531" w:type="dxa"/>
          </w:tcPr>
          <w:p w14:paraId="2B7065F5"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0420558957</w:t>
            </w:r>
          </w:p>
        </w:tc>
        <w:tc>
          <w:tcPr>
            <w:tcW w:w="4531" w:type="dxa"/>
          </w:tcPr>
          <w:p w14:paraId="1204230D"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Foyer Assurances</w:t>
            </w:r>
          </w:p>
        </w:tc>
      </w:tr>
      <w:tr w:rsidR="00B56017" w14:paraId="4F123375" w14:textId="77777777">
        <w:trPr>
          <w:trHeight w:val="288"/>
        </w:trPr>
        <w:tc>
          <w:tcPr>
            <w:tcW w:w="4531" w:type="dxa"/>
          </w:tcPr>
          <w:p w14:paraId="6CE4B667"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0463739786</w:t>
            </w:r>
          </w:p>
        </w:tc>
        <w:tc>
          <w:tcPr>
            <w:tcW w:w="4531" w:type="dxa"/>
          </w:tcPr>
          <w:p w14:paraId="1D36817C"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proofErr w:type="spellStart"/>
            <w:r>
              <w:rPr>
                <w:rFonts w:ascii="Arial" w:eastAsia="Times New Roman" w:hAnsi="Arial" w:cs="Arial"/>
                <w:sz w:val="20"/>
                <w:szCs w:val="20"/>
                <w:lang w:val="fr-FR" w:eastAsia="fr-BE"/>
              </w:rPr>
              <w:t>Euromex</w:t>
            </w:r>
            <w:proofErr w:type="spellEnd"/>
            <w:r>
              <w:rPr>
                <w:rFonts w:ascii="Arial" w:eastAsia="Times New Roman" w:hAnsi="Arial" w:cs="Arial"/>
                <w:sz w:val="20"/>
                <w:szCs w:val="20"/>
                <w:lang w:val="fr-FR" w:eastAsia="fr-BE"/>
              </w:rPr>
              <w:t xml:space="preserve"> Belgium</w:t>
            </w:r>
          </w:p>
        </w:tc>
      </w:tr>
      <w:tr w:rsidR="00B56017" w14:paraId="29BCECEF" w14:textId="77777777">
        <w:trPr>
          <w:trHeight w:val="288"/>
        </w:trPr>
        <w:tc>
          <w:tcPr>
            <w:tcW w:w="4531" w:type="dxa"/>
          </w:tcPr>
          <w:p w14:paraId="084CFF4D"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0403090168</w:t>
            </w:r>
          </w:p>
        </w:tc>
        <w:tc>
          <w:tcPr>
            <w:tcW w:w="4531" w:type="dxa"/>
          </w:tcPr>
          <w:p w14:paraId="0CEAE0C0"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proofErr w:type="spellStart"/>
            <w:r>
              <w:rPr>
                <w:rFonts w:ascii="Arial" w:eastAsia="Times New Roman" w:hAnsi="Arial" w:cs="Arial"/>
                <w:sz w:val="20"/>
                <w:szCs w:val="20"/>
                <w:lang w:val="fr-FR" w:eastAsia="fr-BE"/>
              </w:rPr>
              <w:t>Athora</w:t>
            </w:r>
            <w:proofErr w:type="spellEnd"/>
            <w:r>
              <w:rPr>
                <w:rFonts w:ascii="Arial" w:eastAsia="Times New Roman" w:hAnsi="Arial" w:cs="Arial"/>
                <w:sz w:val="20"/>
                <w:szCs w:val="20"/>
                <w:lang w:val="fr-FR" w:eastAsia="fr-BE"/>
              </w:rPr>
              <w:t xml:space="preserve"> Belgium</w:t>
            </w:r>
          </w:p>
        </w:tc>
      </w:tr>
      <w:tr w:rsidR="00B56017" w14:paraId="56C72F0F" w14:textId="77777777">
        <w:trPr>
          <w:trHeight w:val="288"/>
        </w:trPr>
        <w:tc>
          <w:tcPr>
            <w:tcW w:w="4531" w:type="dxa"/>
          </w:tcPr>
          <w:p w14:paraId="4FDA55BB"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0435088235</w:t>
            </w:r>
          </w:p>
        </w:tc>
        <w:tc>
          <w:tcPr>
            <w:tcW w:w="4531" w:type="dxa"/>
          </w:tcPr>
          <w:p w14:paraId="0617B6A9"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 xml:space="preserve">BNP Paribas </w:t>
            </w:r>
            <w:proofErr w:type="spellStart"/>
            <w:r>
              <w:rPr>
                <w:rFonts w:ascii="Arial" w:eastAsia="Times New Roman" w:hAnsi="Arial" w:cs="Arial"/>
                <w:sz w:val="20"/>
                <w:szCs w:val="20"/>
                <w:lang w:val="fr-FR" w:eastAsia="fr-BE"/>
              </w:rPr>
              <w:t>Cardif</w:t>
            </w:r>
            <w:proofErr w:type="spellEnd"/>
            <w:r>
              <w:rPr>
                <w:rFonts w:ascii="Arial" w:eastAsia="Times New Roman" w:hAnsi="Arial" w:cs="Arial"/>
                <w:sz w:val="20"/>
                <w:szCs w:val="20"/>
                <w:lang w:val="fr-FR" w:eastAsia="fr-BE"/>
              </w:rPr>
              <w:t xml:space="preserve"> </w:t>
            </w:r>
          </w:p>
        </w:tc>
      </w:tr>
      <w:tr w:rsidR="00B56017" w14:paraId="3536C788" w14:textId="77777777">
        <w:trPr>
          <w:trHeight w:val="288"/>
        </w:trPr>
        <w:tc>
          <w:tcPr>
            <w:tcW w:w="4531" w:type="dxa"/>
          </w:tcPr>
          <w:p w14:paraId="32653F19"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r>
              <w:rPr>
                <w:rFonts w:ascii="Arial" w:eastAsia="Times New Roman" w:hAnsi="Arial" w:cs="Arial"/>
                <w:sz w:val="20"/>
                <w:szCs w:val="20"/>
                <w:lang w:val="fr-FR" w:eastAsia="fr-BE"/>
              </w:rPr>
              <w:t>0839960909</w:t>
            </w:r>
          </w:p>
        </w:tc>
        <w:tc>
          <w:tcPr>
            <w:tcW w:w="4531" w:type="dxa"/>
          </w:tcPr>
          <w:p w14:paraId="71326417" w14:textId="77777777" w:rsidR="00B56017" w:rsidRDefault="00000000">
            <w:pPr>
              <w:suppressAutoHyphens w:val="0"/>
              <w:autoSpaceDN/>
              <w:spacing w:after="0" w:line="240" w:lineRule="auto"/>
              <w:jc w:val="center"/>
              <w:rPr>
                <w:rFonts w:ascii="Arial" w:eastAsia="Times New Roman" w:hAnsi="Arial" w:cs="Arial"/>
                <w:sz w:val="20"/>
                <w:szCs w:val="20"/>
                <w:lang w:val="fr-FR" w:eastAsia="fr-BE"/>
              </w:rPr>
            </w:pPr>
            <w:proofErr w:type="spellStart"/>
            <w:r>
              <w:rPr>
                <w:rFonts w:ascii="Arial" w:eastAsia="Times New Roman" w:hAnsi="Arial" w:cs="Arial"/>
                <w:sz w:val="20"/>
                <w:szCs w:val="20"/>
                <w:lang w:val="fr-FR" w:eastAsia="fr-BE"/>
              </w:rPr>
              <w:t>Afi</w:t>
            </w:r>
            <w:proofErr w:type="spellEnd"/>
            <w:r>
              <w:rPr>
                <w:rFonts w:ascii="Arial" w:eastAsia="Times New Roman" w:hAnsi="Arial" w:cs="Arial"/>
                <w:sz w:val="20"/>
                <w:szCs w:val="20"/>
                <w:lang w:val="fr-FR" w:eastAsia="fr-BE"/>
              </w:rPr>
              <w:t>-esca Belgique</w:t>
            </w:r>
          </w:p>
        </w:tc>
      </w:tr>
    </w:tbl>
    <w:p w14:paraId="11918BF1" w14:textId="77777777" w:rsidR="00B56017" w:rsidRDefault="00B56017">
      <w:pPr>
        <w:rPr>
          <w:rFonts w:asciiTheme="minorHAnsi" w:hAnsiTheme="minorHAnsi" w:cstheme="minorHAnsi"/>
          <w:b/>
          <w:bCs/>
          <w:sz w:val="32"/>
          <w:szCs w:val="28"/>
        </w:rPr>
      </w:pPr>
    </w:p>
    <w:p w14:paraId="17B266BC" w14:textId="77777777" w:rsidR="00B56017" w:rsidRDefault="00B56017">
      <w:pPr>
        <w:rPr>
          <w:rFonts w:asciiTheme="minorHAnsi" w:hAnsiTheme="minorHAnsi" w:cstheme="minorHAnsi"/>
          <w:b/>
          <w:bCs/>
          <w:i/>
          <w:iCs/>
          <w:sz w:val="24"/>
        </w:rPr>
      </w:pPr>
    </w:p>
    <w:p w14:paraId="321BE708" w14:textId="77777777" w:rsidR="00B56017" w:rsidRDefault="00B56017">
      <w:pPr>
        <w:rPr>
          <w:rFonts w:asciiTheme="minorHAnsi" w:hAnsiTheme="minorHAnsi" w:cstheme="minorHAnsi"/>
          <w:b/>
          <w:bCs/>
          <w:i/>
          <w:iCs/>
          <w:sz w:val="24"/>
        </w:rPr>
      </w:pPr>
    </w:p>
    <w:sectPr w:rsidR="00B56017">
      <w:headerReference w:type="default" r:id="rId23"/>
      <w:footerReference w:type="default" r:id="rId2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DAD3" w14:textId="77777777" w:rsidR="000E623E" w:rsidRDefault="000E623E">
      <w:pPr>
        <w:spacing w:line="240" w:lineRule="auto"/>
      </w:pPr>
      <w:r>
        <w:separator/>
      </w:r>
    </w:p>
  </w:endnote>
  <w:endnote w:type="continuationSeparator" w:id="0">
    <w:p w14:paraId="2038D2FF" w14:textId="77777777" w:rsidR="000E623E" w:rsidRDefault="000E62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Wide Latin"/>
    <w:panose1 w:val="02000000000000000000"/>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853983"/>
    </w:sdtPr>
    <w:sdtContent>
      <w:p w14:paraId="1DB70CE8" w14:textId="77777777" w:rsidR="00B56017" w:rsidRDefault="00000000">
        <w:pPr>
          <w:pStyle w:val="Pieddepage"/>
          <w:jc w:val="right"/>
        </w:pPr>
        <w:r>
          <w:fldChar w:fldCharType="begin"/>
        </w:r>
        <w:r>
          <w:instrText>PAGE   \* MERGEFORMAT</w:instrText>
        </w:r>
        <w:r>
          <w:fldChar w:fldCharType="separate"/>
        </w:r>
        <w:r>
          <w:rPr>
            <w:lang w:val="fr-FR"/>
          </w:rPr>
          <w:t>2</w:t>
        </w:r>
        <w:r>
          <w:fldChar w:fldCharType="end"/>
        </w:r>
      </w:p>
    </w:sdtContent>
  </w:sdt>
  <w:p w14:paraId="1276E25F" w14:textId="77777777" w:rsidR="00B56017" w:rsidRDefault="00B560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7B21" w14:textId="77777777" w:rsidR="000E623E" w:rsidRDefault="000E623E">
      <w:pPr>
        <w:spacing w:after="0"/>
      </w:pPr>
      <w:r>
        <w:separator/>
      </w:r>
    </w:p>
  </w:footnote>
  <w:footnote w:type="continuationSeparator" w:id="0">
    <w:p w14:paraId="6903174D" w14:textId="77777777" w:rsidR="000E623E" w:rsidRDefault="000E6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D256B" w14:textId="77777777" w:rsidR="00B56017" w:rsidRDefault="00B56017">
    <w:pPr>
      <w:pStyle w:val="En-tte"/>
      <w:rPr>
        <w:b/>
        <w:bCs/>
        <w:i/>
        <w:iCs/>
      </w:rPr>
    </w:pPr>
  </w:p>
  <w:p w14:paraId="3B715236" w14:textId="77777777" w:rsidR="00B56017" w:rsidRDefault="00000000">
    <w:pPr>
      <w:pStyle w:val="En-tte"/>
      <w:rPr>
        <w:lang w:val="fr-FR"/>
      </w:rPr>
    </w:pPr>
    <w:r>
      <w:rPr>
        <w:noProof/>
        <w:lang w:val="fr-FR"/>
      </w:rPr>
      <w:drawing>
        <wp:inline distT="0" distB="0" distL="114300" distR="114300" wp14:anchorId="2BF605EE" wp14:editId="184E4B0A">
          <wp:extent cx="2132330" cy="782955"/>
          <wp:effectExtent l="0" t="0" r="1270" b="9525"/>
          <wp:docPr id="2" name="Picture 2" descr="LOGO Assurances spit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Assurances spiteri"/>
                  <pic:cNvPicPr>
                    <a:picLocks noChangeAspect="1"/>
                  </pic:cNvPicPr>
                </pic:nvPicPr>
                <pic:blipFill>
                  <a:blip r:embed="rId1"/>
                  <a:stretch>
                    <a:fillRect/>
                  </a:stretch>
                </pic:blipFill>
                <pic:spPr>
                  <a:xfrm>
                    <a:off x="0" y="0"/>
                    <a:ext cx="2132330" cy="782955"/>
                  </a:xfrm>
                  <a:prstGeom prst="rect">
                    <a:avLst/>
                  </a:prstGeom>
                </pic:spPr>
              </pic:pic>
            </a:graphicData>
          </a:graphic>
        </wp:inline>
      </w:drawing>
    </w:r>
  </w:p>
  <w:p w14:paraId="056BC161" w14:textId="77777777" w:rsidR="00B56017" w:rsidRDefault="00B56017">
    <w:pPr>
      <w:pStyle w:val="En-tte"/>
      <w:rPr>
        <w:lang w:val="fr-FR"/>
      </w:rPr>
    </w:pPr>
  </w:p>
  <w:p w14:paraId="11E65EF6" w14:textId="77777777" w:rsidR="00B56017" w:rsidRDefault="00000000">
    <w:pPr>
      <w:pStyle w:val="En-tte"/>
      <w:ind w:firstLineChars="450" w:firstLine="990"/>
      <w:rPr>
        <w:lang w:val="fr-FR"/>
      </w:rPr>
    </w:pPr>
    <w:r>
      <w:rPr>
        <w:lang w:val="fr-FR"/>
      </w:rPr>
      <w:t xml:space="preserve">Label SGI </w:t>
    </w:r>
    <w:proofErr w:type="spellStart"/>
    <w:r>
      <w:rPr>
        <w:lang w:val="fr-FR"/>
      </w:rPr>
      <w:t>Srl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C59F4E"/>
    <w:multiLevelType w:val="singleLevel"/>
    <w:tmpl w:val="C3C59F4E"/>
    <w:lvl w:ilvl="0">
      <w:start w:val="5"/>
      <w:numFmt w:val="upperLetter"/>
      <w:suff w:val="nothing"/>
      <w:lvlText w:val="%1-"/>
      <w:lvlJc w:val="left"/>
    </w:lvl>
  </w:abstractNum>
  <w:abstractNum w:abstractNumId="1" w15:restartNumberingAfterBreak="0">
    <w:nsid w:val="1A99062C"/>
    <w:multiLevelType w:val="multilevel"/>
    <w:tmpl w:val="1A99062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7C06F09"/>
    <w:multiLevelType w:val="multilevel"/>
    <w:tmpl w:val="37C06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41B35"/>
    <w:multiLevelType w:val="multilevel"/>
    <w:tmpl w:val="3A841B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FA38DB"/>
    <w:multiLevelType w:val="multilevel"/>
    <w:tmpl w:val="42FA38D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88500302">
    <w:abstractNumId w:val="1"/>
  </w:num>
  <w:num w:numId="2" w16cid:durableId="635792924">
    <w:abstractNumId w:val="4"/>
  </w:num>
  <w:num w:numId="3" w16cid:durableId="1831212614">
    <w:abstractNumId w:val="2"/>
  </w:num>
  <w:num w:numId="4" w16cid:durableId="167016686">
    <w:abstractNumId w:val="3"/>
  </w:num>
  <w:num w:numId="5" w16cid:durableId="202967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9F"/>
    <w:rsid w:val="00001BF2"/>
    <w:rsid w:val="000236F0"/>
    <w:rsid w:val="0004453E"/>
    <w:rsid w:val="00070F46"/>
    <w:rsid w:val="000822ED"/>
    <w:rsid w:val="000C229C"/>
    <w:rsid w:val="000E623E"/>
    <w:rsid w:val="00196F3A"/>
    <w:rsid w:val="001C323E"/>
    <w:rsid w:val="002062AC"/>
    <w:rsid w:val="00206594"/>
    <w:rsid w:val="00221C5C"/>
    <w:rsid w:val="00225D68"/>
    <w:rsid w:val="002446E8"/>
    <w:rsid w:val="00271A1C"/>
    <w:rsid w:val="00292662"/>
    <w:rsid w:val="002A102D"/>
    <w:rsid w:val="002A79F4"/>
    <w:rsid w:val="002C6F12"/>
    <w:rsid w:val="00305AA5"/>
    <w:rsid w:val="00387A8A"/>
    <w:rsid w:val="00391449"/>
    <w:rsid w:val="00395A99"/>
    <w:rsid w:val="003D6F7C"/>
    <w:rsid w:val="0042196B"/>
    <w:rsid w:val="004C0AF0"/>
    <w:rsid w:val="004D542F"/>
    <w:rsid w:val="004E28B5"/>
    <w:rsid w:val="004E7170"/>
    <w:rsid w:val="00521DFB"/>
    <w:rsid w:val="005563DD"/>
    <w:rsid w:val="00613036"/>
    <w:rsid w:val="00613C7C"/>
    <w:rsid w:val="00683F98"/>
    <w:rsid w:val="006F4E1A"/>
    <w:rsid w:val="007178B9"/>
    <w:rsid w:val="00760EA6"/>
    <w:rsid w:val="007731B7"/>
    <w:rsid w:val="00773902"/>
    <w:rsid w:val="00775EFB"/>
    <w:rsid w:val="007A7BA0"/>
    <w:rsid w:val="007B3530"/>
    <w:rsid w:val="00862275"/>
    <w:rsid w:val="008663F9"/>
    <w:rsid w:val="008761DE"/>
    <w:rsid w:val="008D692E"/>
    <w:rsid w:val="008E38F3"/>
    <w:rsid w:val="008F0F37"/>
    <w:rsid w:val="009414C1"/>
    <w:rsid w:val="00995554"/>
    <w:rsid w:val="009B3A57"/>
    <w:rsid w:val="009B6B73"/>
    <w:rsid w:val="009C688F"/>
    <w:rsid w:val="00A1330A"/>
    <w:rsid w:val="00A2498E"/>
    <w:rsid w:val="00A41490"/>
    <w:rsid w:val="00A469EC"/>
    <w:rsid w:val="00A56DA2"/>
    <w:rsid w:val="00A91371"/>
    <w:rsid w:val="00AC4997"/>
    <w:rsid w:val="00AC5726"/>
    <w:rsid w:val="00AD439F"/>
    <w:rsid w:val="00B20570"/>
    <w:rsid w:val="00B408DE"/>
    <w:rsid w:val="00B56017"/>
    <w:rsid w:val="00B75EFC"/>
    <w:rsid w:val="00B831EF"/>
    <w:rsid w:val="00BB0E44"/>
    <w:rsid w:val="00BF6CB9"/>
    <w:rsid w:val="00C72D4B"/>
    <w:rsid w:val="00CA007E"/>
    <w:rsid w:val="00D42D62"/>
    <w:rsid w:val="00D5736D"/>
    <w:rsid w:val="00D716B4"/>
    <w:rsid w:val="00D779C7"/>
    <w:rsid w:val="00D95900"/>
    <w:rsid w:val="00DB10B1"/>
    <w:rsid w:val="00DB5919"/>
    <w:rsid w:val="00DE522C"/>
    <w:rsid w:val="00E15D4F"/>
    <w:rsid w:val="00E720D2"/>
    <w:rsid w:val="00E75748"/>
    <w:rsid w:val="00E80FD3"/>
    <w:rsid w:val="00E86F82"/>
    <w:rsid w:val="00EA60DA"/>
    <w:rsid w:val="00EC5F47"/>
    <w:rsid w:val="00EC6D4E"/>
    <w:rsid w:val="00ED4399"/>
    <w:rsid w:val="00F506FC"/>
    <w:rsid w:val="00F81B07"/>
    <w:rsid w:val="00F943D7"/>
    <w:rsid w:val="00FA6637"/>
    <w:rsid w:val="00FE323E"/>
    <w:rsid w:val="1BF27E6B"/>
    <w:rsid w:val="1CD62910"/>
    <w:rsid w:val="23BC233D"/>
    <w:rsid w:val="2462759F"/>
    <w:rsid w:val="31EE4320"/>
    <w:rsid w:val="32646232"/>
    <w:rsid w:val="345B3D6A"/>
    <w:rsid w:val="41EA3342"/>
    <w:rsid w:val="51E84CD1"/>
    <w:rsid w:val="5CDD26E7"/>
    <w:rsid w:val="5D7126B1"/>
    <w:rsid w:val="5FA159D4"/>
    <w:rsid w:val="61404C1B"/>
    <w:rsid w:val="6BD20172"/>
    <w:rsid w:val="6E5B34F8"/>
    <w:rsid w:val="768A28A1"/>
    <w:rsid w:val="782F06D4"/>
    <w:rsid w:val="7D8F68BF"/>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B44F"/>
  <w15:docId w15:val="{5A9ECEE3-DA45-4D0B-A981-3B1B0D10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pPr>
    <w:rPr>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suivivisit">
    <w:name w:val="FollowedHyperlink"/>
    <w:basedOn w:val="Policepardfaut"/>
    <w:uiPriority w:val="99"/>
    <w:semiHidden/>
    <w:unhideWhenUsed/>
    <w:qFormat/>
    <w:rPr>
      <w:color w:val="954F72" w:themeColor="followedHyperlink"/>
      <w:u w:val="single"/>
    </w:rPr>
  </w:style>
  <w:style w:type="paragraph" w:styleId="Pieddepage">
    <w:name w:val="footer"/>
    <w:basedOn w:val="Normal"/>
    <w:uiPriority w:val="99"/>
    <w:qFormat/>
    <w:pPr>
      <w:tabs>
        <w:tab w:val="center" w:pos="4536"/>
        <w:tab w:val="right" w:pos="9072"/>
      </w:tabs>
      <w:spacing w:after="0" w:line="240" w:lineRule="auto"/>
    </w:pPr>
  </w:style>
  <w:style w:type="paragraph" w:styleId="En-tte">
    <w:name w:val="header"/>
    <w:basedOn w:val="Normal"/>
    <w:uiPriority w:val="99"/>
    <w:qFormat/>
    <w:pPr>
      <w:tabs>
        <w:tab w:val="center" w:pos="4536"/>
        <w:tab w:val="right" w:pos="9072"/>
      </w:tabs>
      <w:spacing w:after="0" w:line="240" w:lineRule="auto"/>
    </w:pPr>
  </w:style>
  <w:style w:type="character" w:styleId="Lienhypertexte">
    <w:name w:val="Hyperlink"/>
    <w:basedOn w:val="Policepardfaut"/>
    <w:qFormat/>
    <w:rPr>
      <w:color w:val="0000FF"/>
      <w:u w:val="single"/>
    </w:rPr>
  </w:style>
  <w:style w:type="character" w:styleId="lev">
    <w:name w:val="Strong"/>
    <w:basedOn w:val="Policepardfaut"/>
    <w:uiPriority w:val="22"/>
    <w:qFormat/>
    <w:rPr>
      <w:b/>
      <w:bCs/>
    </w:r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qFormat/>
    <w:rPr>
      <w:color w:val="605E5C"/>
      <w:shd w:val="clear" w:color="auto" w:fill="E1DFDD"/>
    </w:rPr>
  </w:style>
  <w:style w:type="character" w:customStyle="1" w:styleId="En-tteCar">
    <w:name w:val="En-tête Car"/>
    <w:basedOn w:val="Policepardfaut"/>
    <w:uiPriority w:val="99"/>
    <w:qFormat/>
  </w:style>
  <w:style w:type="character" w:customStyle="1" w:styleId="PieddepageCar">
    <w:name w:val="Pied de page Car"/>
    <w:basedOn w:val="Policepardfaut"/>
    <w:uiPriority w:val="99"/>
    <w:qFormat/>
  </w:style>
  <w:style w:type="paragraph" w:styleId="Paragraphedeliste">
    <w:name w:val="List Paragraph"/>
    <w:basedOn w:val="Normal"/>
    <w:pPr>
      <w:suppressAutoHyphens w:val="0"/>
      <w:spacing w:after="0" w:line="240" w:lineRule="auto"/>
      <w:ind w:left="720"/>
      <w:contextualSpacing/>
    </w:pPr>
    <w:rPr>
      <w:rFonts w:ascii="Arial" w:eastAsia="Times New Roman" w:hAnsi="Arial"/>
      <w:sz w:val="20"/>
      <w:szCs w:val="24"/>
      <w:lang w:eastAsia="fr-BE" w:bidi="fr-BE"/>
    </w:rPr>
  </w:style>
  <w:style w:type="paragraph" w:customStyle="1" w:styleId="doc-ti">
    <w:name w:val="doc-ti"/>
    <w:basedOn w:val="Normal"/>
    <w:qFormat/>
    <w:pPr>
      <w:suppressAutoHyphens w:val="0"/>
      <w:spacing w:before="100" w:after="100" w:line="240" w:lineRule="auto"/>
    </w:pPr>
    <w:rPr>
      <w:rFonts w:ascii="Times New Roman" w:eastAsia="Times New Roman" w:hAnsi="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gins.be" TargetMode="External"/><Relationship Id="rId13" Type="http://schemas.openxmlformats.org/officeDocument/2006/relationships/hyperlink" Target="mailto:inspect@fedris.be" TargetMode="External"/><Relationship Id="rId18" Type="http://schemas.openxmlformats.org/officeDocument/2006/relationships/hyperlink" Target="http://www.spiterigroupinsurance.b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harleroi@sgins.be" TargetMode="External"/><Relationship Id="rId7" Type="http://schemas.openxmlformats.org/officeDocument/2006/relationships/hyperlink" Target="mailto:info@sgins.be" TargetMode="External"/><Relationship Id="rId12" Type="http://schemas.openxmlformats.org/officeDocument/2006/relationships/hyperlink" Target="https://www.fsma.be/fr/formulaire-de-contact-consommateurs" TargetMode="External"/><Relationship Id="rId17" Type="http://schemas.openxmlformats.org/officeDocument/2006/relationships/hyperlink" Target="http://www.spiterigroupinsurance.b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iterigroupinsurance.be" TargetMode="External"/><Relationship Id="rId20" Type="http://schemas.openxmlformats.org/officeDocument/2006/relationships/hyperlink" Target="mailto:ransart@sgins.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sma.be/fr/formulaire-de-contact-consommateur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utoriteprotectiondonnees.be/citoyen/agir/introduire-une-plainte" TargetMode="External"/><Relationship Id="rId23" Type="http://schemas.openxmlformats.org/officeDocument/2006/relationships/header" Target="header1.xml"/><Relationship Id="rId10" Type="http://schemas.openxmlformats.org/officeDocument/2006/relationships/hyperlink" Target="https://www.fsma.be/fr/intermediaire-dassurances" TargetMode="External"/><Relationship Id="rId19" Type="http://schemas.openxmlformats.org/officeDocument/2006/relationships/hyperlink" Target="tel:+3222901111" TargetMode="External"/><Relationship Id="rId4" Type="http://schemas.openxmlformats.org/officeDocument/2006/relationships/webSettings" Target="webSettings.xml"/><Relationship Id="rId9" Type="http://schemas.openxmlformats.org/officeDocument/2006/relationships/hyperlink" Target="https://www.fsma.be/fr/intermediaire-dassurances/https://www.fsma.be/fr/intermediaires-en-credit-hypothecaire" TargetMode="External"/><Relationship Id="rId14" Type="http://schemas.openxmlformats.org/officeDocument/2006/relationships/hyperlink" Target="https://digital.belgium.be/iaf/hil/economie/contact/?lng=fr" TargetMode="External"/><Relationship Id="rId22" Type="http://schemas.openxmlformats.org/officeDocument/2006/relationships/hyperlink" Target="mailto:mons@sgin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1933</Words>
  <Characters>10632</Characters>
  <Application>Microsoft Office Word</Application>
  <DocSecurity>0</DocSecurity>
  <Lines>88</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Wautelet</dc:creator>
  <cp:lastModifiedBy>Stéphane Wautelet</cp:lastModifiedBy>
  <cp:revision>2</cp:revision>
  <cp:lastPrinted>2026-04-08T14:09:00Z</cp:lastPrinted>
  <dcterms:created xsi:type="dcterms:W3CDTF">2026-05-12T06:15:00Z</dcterms:created>
  <dcterms:modified xsi:type="dcterms:W3CDTF">2026-05-12T06:15:00Z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5BE58C81EEBB4F7BBB6DA5B15BE9BBBC_13</vt:lpwstr>
  </property>
</Properties>
</file>